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68"/>
        <w:gridCol w:w="1852"/>
        <w:gridCol w:w="4111"/>
      </w:tblGrid>
      <w:tr w:rsidR="00724A99" w:rsidRPr="00AE0B0D" w:rsidTr="00B859C7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724A99" w:rsidRPr="00AE0B0D" w:rsidRDefault="00724A99" w:rsidP="00B859C7">
            <w:pPr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r w:rsidRPr="00AE0B0D">
              <w:rPr>
                <w:rFonts w:ascii="a_Helver(10%) Bashkir" w:hAnsi="a_Helver(10%) Bashkir"/>
                <w:b/>
                <w:lang w:val="be-BY"/>
              </w:rPr>
              <w:t>БАШҠОРТОСТАН РЕСПУБЛИКАҺЫ</w:t>
            </w:r>
            <w:r w:rsidRPr="00AE0B0D">
              <w:rPr>
                <w:rFonts w:ascii="a_Helver(10%) Bashkir" w:hAnsi="a_Helver(10%) Bashkir"/>
                <w:b/>
                <w:lang w:val="be-BY"/>
              </w:rPr>
              <w:br/>
              <w:t>БОРАЙ РАЙОНЫ МУНИЦИПАЛЬ РАЙОНЫНЫҢ ӘЗӘК АУЫЛ СОВЕТЫ АУЫЛ БИЛӘМӘҺЕ</w:t>
            </w:r>
            <w:r>
              <w:rPr>
                <w:rFonts w:ascii="a_Helver(10%) Bashkir" w:hAnsi="a_Helver(10%) Bashkir"/>
                <w:b/>
                <w:lang w:val="be-BY"/>
              </w:rPr>
              <w:t xml:space="preserve">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724A99" w:rsidRPr="0081661D" w:rsidRDefault="00724A99" w:rsidP="00B859C7">
            <w:pPr>
              <w:jc w:val="center"/>
              <w:rPr>
                <w:sz w:val="16"/>
                <w:szCs w:val="16"/>
              </w:rPr>
            </w:pPr>
            <w:r w:rsidRPr="00F767AC">
              <w:rPr>
                <w:noProof/>
                <w:color w:val="FF00FF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Описание: C:\Documents and Settings\1\Рабочий стол\Coat_of_Arms_of_Buraevo_rayon_%28Bashkortostan%29.png" style="width:64.5pt;height:84pt;visibility:visible">
                  <v:imagedata r:id="rId7" o:title=""/>
                </v:shape>
              </w:pict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724A99" w:rsidRPr="00AE0B0D" w:rsidRDefault="00724A99" w:rsidP="00B859C7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  <w:t>РЕСПУБЛИКИ БАШКОРТОСТАН</w:t>
            </w:r>
          </w:p>
        </w:tc>
      </w:tr>
    </w:tbl>
    <w:p w:rsidR="00724A99" w:rsidRPr="00CA7DB4" w:rsidRDefault="00724A99" w:rsidP="00E03669">
      <w:pPr>
        <w:pStyle w:val="Header"/>
        <w:tabs>
          <w:tab w:val="clear" w:pos="4677"/>
          <w:tab w:val="clear" w:pos="9355"/>
        </w:tabs>
        <w:rPr>
          <w:lang w:val="be-BY"/>
        </w:rPr>
      </w:pPr>
    </w:p>
    <w:p w:rsidR="00724A99" w:rsidRDefault="00724A99" w:rsidP="00714AF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4A99" w:rsidRDefault="00724A99" w:rsidP="00801BE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color w:val="000000"/>
          <w:sz w:val="28"/>
          <w:szCs w:val="28"/>
          <w:lang w:val="be-BY"/>
        </w:rPr>
        <w:t xml:space="preserve">ҠАРАР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ПОСТАНОВЛЕНИ</w:t>
      </w: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Е</w:t>
      </w:r>
    </w:p>
    <w:p w:rsidR="00724A99" w:rsidRDefault="00724A99" w:rsidP="00801BE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be-BY"/>
        </w:rPr>
      </w:pPr>
    </w:p>
    <w:p w:rsidR="00724A99" w:rsidRPr="00801BEA" w:rsidRDefault="00724A99" w:rsidP="00801BE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25 ноябрь 2013 йыл                           №39                    25 ноября 2013года</w:t>
      </w:r>
    </w:p>
    <w:p w:rsidR="00724A99" w:rsidRPr="00B2763C" w:rsidRDefault="00724A99" w:rsidP="00714AF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4A99" w:rsidRPr="00B2763C" w:rsidRDefault="00724A99" w:rsidP="00714AF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4A99" w:rsidRPr="00B2763C" w:rsidRDefault="00724A99" w:rsidP="00714AF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4A99" w:rsidRPr="00B2763C" w:rsidRDefault="00724A99" w:rsidP="00714AF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4A99" w:rsidRPr="00B2763C" w:rsidRDefault="00724A99" w:rsidP="00714AF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2763C">
        <w:rPr>
          <w:rFonts w:ascii="Times New Roman" w:hAnsi="Times New Roman"/>
          <w:b/>
          <w:color w:val="000000"/>
          <w:sz w:val="28"/>
          <w:szCs w:val="28"/>
        </w:rPr>
        <w:t>Об утверждении  программы «Развитие молодежной политики в сельском поселении   Азяковский  сельсовет муниципального района Бураевский район Республики Башкортостан  на 2014-2016 годы»</w:t>
      </w:r>
    </w:p>
    <w:p w:rsidR="00724A99" w:rsidRPr="00B2763C" w:rsidRDefault="00724A99" w:rsidP="00714A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4A99" w:rsidRPr="00B2763C" w:rsidRDefault="00724A99" w:rsidP="00714A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763C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8" w:history="1">
        <w:r w:rsidRPr="00B2763C">
          <w:rPr>
            <w:rFonts w:ascii="Times New Roman" w:hAnsi="Times New Roman"/>
            <w:sz w:val="28"/>
            <w:szCs w:val="28"/>
          </w:rPr>
          <w:t>кодексом</w:t>
        </w:r>
      </w:hyperlink>
      <w:r w:rsidRPr="00B2763C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B2763C">
          <w:rPr>
            <w:rFonts w:ascii="Times New Roman" w:hAnsi="Times New Roman"/>
            <w:sz w:val="28"/>
            <w:szCs w:val="28"/>
          </w:rPr>
          <w:t>законом</w:t>
        </w:r>
      </w:hyperlink>
      <w:r w:rsidRPr="00B2763C">
        <w:rPr>
          <w:rFonts w:ascii="Times New Roman" w:hAnsi="Times New Roman"/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Федерации", Уставом сельского поселения   Азяковский  сельсовет, </w:t>
      </w:r>
    </w:p>
    <w:p w:rsidR="00724A99" w:rsidRPr="00B2763C" w:rsidRDefault="00724A99" w:rsidP="00714A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A99" w:rsidRPr="00B2763C" w:rsidRDefault="00724A99" w:rsidP="00714A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A99" w:rsidRPr="00B2763C" w:rsidRDefault="00724A99" w:rsidP="00714AF9">
      <w:pPr>
        <w:jc w:val="center"/>
        <w:rPr>
          <w:rFonts w:ascii="Times New Roman" w:hAnsi="Times New Roman"/>
          <w:b/>
          <w:sz w:val="28"/>
          <w:szCs w:val="28"/>
        </w:rPr>
      </w:pPr>
      <w:r w:rsidRPr="00B2763C">
        <w:rPr>
          <w:rFonts w:ascii="Times New Roman" w:hAnsi="Times New Roman"/>
          <w:b/>
          <w:sz w:val="28"/>
          <w:szCs w:val="28"/>
        </w:rPr>
        <w:t>ПОСТАНОВЛЯЮ:</w:t>
      </w:r>
    </w:p>
    <w:p w:rsidR="00724A99" w:rsidRPr="00B2763C" w:rsidRDefault="00724A99" w:rsidP="00714AF9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24A99" w:rsidRPr="00B2763C" w:rsidRDefault="00724A99" w:rsidP="00714AF9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right="21" w:firstLine="540"/>
        <w:jc w:val="both"/>
        <w:rPr>
          <w:rFonts w:ascii="Times New Roman" w:hAnsi="Times New Roman"/>
          <w:sz w:val="28"/>
          <w:szCs w:val="28"/>
        </w:rPr>
      </w:pPr>
      <w:r w:rsidRPr="00B2763C">
        <w:rPr>
          <w:rFonts w:ascii="Times New Roman" w:hAnsi="Times New Roman"/>
          <w:sz w:val="28"/>
          <w:szCs w:val="28"/>
        </w:rPr>
        <w:t xml:space="preserve">Утвердить  программу </w:t>
      </w:r>
      <w:r w:rsidRPr="00B2763C">
        <w:rPr>
          <w:rFonts w:ascii="Times New Roman" w:hAnsi="Times New Roman"/>
          <w:color w:val="000000"/>
          <w:sz w:val="28"/>
          <w:szCs w:val="28"/>
        </w:rPr>
        <w:t>«Развитие молодежной политики в сельском поселении   Азяковский  сельсовет муниципального района Бураевский район Республики Башкортостан  на 2014-2016 годы»</w:t>
      </w:r>
      <w:r w:rsidRPr="00B2763C">
        <w:rPr>
          <w:rFonts w:ascii="Times New Roman" w:hAnsi="Times New Roman"/>
          <w:sz w:val="28"/>
          <w:szCs w:val="28"/>
        </w:rPr>
        <w:t xml:space="preserve"> (далее - Программа) согласно приложению.</w:t>
      </w:r>
    </w:p>
    <w:p w:rsidR="00724A99" w:rsidRPr="00B2763C" w:rsidRDefault="00724A99" w:rsidP="00714AF9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right="21" w:firstLine="540"/>
        <w:jc w:val="both"/>
        <w:rPr>
          <w:rFonts w:ascii="Times New Roman" w:hAnsi="Times New Roman"/>
          <w:sz w:val="28"/>
          <w:szCs w:val="28"/>
        </w:rPr>
      </w:pPr>
      <w:r w:rsidRPr="00B2763C">
        <w:rPr>
          <w:rFonts w:ascii="Times New Roman" w:hAnsi="Times New Roman"/>
          <w:sz w:val="28"/>
          <w:szCs w:val="28"/>
        </w:rPr>
        <w:t>Обнародовать настоящее постановление с приложением на официальном сайте и информационном стенде  администрации сельского поселения   Азяковский 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724A99" w:rsidRPr="003334E4" w:rsidRDefault="00724A99" w:rsidP="00714AF9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B2763C">
        <w:rPr>
          <w:rFonts w:ascii="Times New Roman" w:hAnsi="Times New Roman"/>
          <w:color w:val="404040"/>
          <w:sz w:val="28"/>
          <w:szCs w:val="28"/>
        </w:rPr>
        <w:t xml:space="preserve"> Контроль за выполнением настоящего постановления возложить на постоянную комиссии Совета по социально-гуманитарным вопросам</w:t>
      </w:r>
      <w:r>
        <w:rPr>
          <w:rFonts w:ascii="Times New Roman" w:hAnsi="Times New Roman"/>
          <w:color w:val="404040"/>
          <w:sz w:val="28"/>
          <w:szCs w:val="28"/>
        </w:rPr>
        <w:t>.</w:t>
      </w:r>
    </w:p>
    <w:p w:rsidR="00724A99" w:rsidRPr="00B2763C" w:rsidRDefault="00724A99" w:rsidP="003334E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color w:val="404040"/>
          <w:sz w:val="28"/>
          <w:szCs w:val="28"/>
        </w:rPr>
      </w:pPr>
    </w:p>
    <w:p w:rsidR="00724A99" w:rsidRPr="00B2763C" w:rsidRDefault="00724A99" w:rsidP="00714AF9">
      <w:pPr>
        <w:tabs>
          <w:tab w:val="left" w:pos="993"/>
        </w:tabs>
        <w:jc w:val="both"/>
        <w:rPr>
          <w:rFonts w:ascii="Times New Roman" w:hAnsi="Times New Roman"/>
          <w:color w:val="404040"/>
          <w:sz w:val="28"/>
          <w:szCs w:val="28"/>
        </w:rPr>
      </w:pPr>
    </w:p>
    <w:p w:rsidR="00724A99" w:rsidRPr="00B2763C" w:rsidRDefault="00724A99" w:rsidP="00714AF9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4A99" w:rsidRPr="00B2763C" w:rsidRDefault="00724A99" w:rsidP="00BF52A6">
      <w:pPr>
        <w:ind w:right="16"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2763C">
        <w:rPr>
          <w:rFonts w:ascii="Times New Roman" w:hAnsi="Times New Roman"/>
          <w:b/>
          <w:sz w:val="28"/>
          <w:szCs w:val="28"/>
        </w:rPr>
        <w:t>Глава сельского поселения                                                       А.Т.Мухаяров</w:t>
      </w:r>
    </w:p>
    <w:p w:rsidR="00724A99" w:rsidRPr="00B2763C" w:rsidRDefault="00724A99" w:rsidP="00BF52A6">
      <w:pPr>
        <w:ind w:right="16"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24A99" w:rsidRPr="00B2763C" w:rsidRDefault="00724A99" w:rsidP="00BF52A6">
      <w:pPr>
        <w:ind w:right="16"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24A99" w:rsidRPr="00B2763C" w:rsidRDefault="00724A99" w:rsidP="00BF52A6">
      <w:pPr>
        <w:ind w:right="16"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24A99" w:rsidRDefault="00724A99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24A99" w:rsidRDefault="00724A99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24A99" w:rsidRDefault="00724A99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24A99" w:rsidRDefault="00724A99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24A99" w:rsidRDefault="00724A99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24A99" w:rsidRDefault="00724A99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24A99" w:rsidRDefault="00724A99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24A99" w:rsidRPr="00E66CB5" w:rsidRDefault="00724A99" w:rsidP="00BF52A6">
      <w:pPr>
        <w:ind w:right="16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</w:t>
      </w:r>
      <w:r w:rsidRPr="00E66CB5">
        <w:rPr>
          <w:rFonts w:ascii="Times New Roman" w:hAnsi="Times New Roman"/>
          <w:color w:val="000000"/>
          <w:spacing w:val="-5"/>
          <w:sz w:val="24"/>
          <w:szCs w:val="24"/>
        </w:rPr>
        <w:t>Приложение</w:t>
      </w:r>
    </w:p>
    <w:p w:rsidR="00724A99" w:rsidRPr="00E66CB5" w:rsidRDefault="00724A99" w:rsidP="00BF52A6">
      <w:pPr>
        <w:shd w:val="clear" w:color="auto" w:fill="FFFFFF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</w:t>
      </w:r>
      <w:r w:rsidRPr="00E66CB5">
        <w:rPr>
          <w:rFonts w:ascii="Times New Roman" w:hAnsi="Times New Roman"/>
          <w:color w:val="000000"/>
          <w:spacing w:val="-1"/>
          <w:sz w:val="24"/>
          <w:szCs w:val="24"/>
        </w:rPr>
        <w:t>к постановлению главы</w:t>
      </w:r>
    </w:p>
    <w:p w:rsidR="00724A99" w:rsidRDefault="00724A99" w:rsidP="00BF52A6">
      <w:pPr>
        <w:shd w:val="clear" w:color="auto" w:fill="FFFFFF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</w:t>
      </w:r>
      <w:r w:rsidRPr="00E66CB5">
        <w:rPr>
          <w:rFonts w:ascii="Times New Roman" w:hAnsi="Times New Roman"/>
          <w:color w:val="000000"/>
          <w:spacing w:val="-1"/>
          <w:sz w:val="24"/>
          <w:szCs w:val="24"/>
        </w:rPr>
        <w:t>сельского поселения</w:t>
      </w:r>
    </w:p>
    <w:p w:rsidR="00724A99" w:rsidRPr="00E66CB5" w:rsidRDefault="00724A99" w:rsidP="00BF52A6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Азяковский  сельсовет</w:t>
      </w:r>
    </w:p>
    <w:p w:rsidR="00724A99" w:rsidRDefault="00724A99" w:rsidP="00714A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муниципального района</w:t>
      </w:r>
    </w:p>
    <w:p w:rsidR="00724A99" w:rsidRPr="00E66CB5" w:rsidRDefault="00724A99" w:rsidP="00714A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Бураевский район</w:t>
      </w:r>
    </w:p>
    <w:p w:rsidR="00724A99" w:rsidRPr="00E66CB5" w:rsidRDefault="00724A99" w:rsidP="00714A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Республики Башкортостан </w:t>
      </w:r>
    </w:p>
    <w:p w:rsidR="00724A99" w:rsidRPr="00E66CB5" w:rsidRDefault="00724A99" w:rsidP="00714A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от  25.11.2013 года №39</w:t>
      </w:r>
    </w:p>
    <w:p w:rsidR="00724A99" w:rsidRPr="00E66CB5" w:rsidRDefault="00724A99" w:rsidP="00714A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E66CB5">
        <w:rPr>
          <w:rFonts w:ascii="Times New Roman" w:hAnsi="Times New Roman"/>
          <w:b/>
          <w:sz w:val="24"/>
          <w:szCs w:val="24"/>
        </w:rPr>
        <w:t xml:space="preserve">рограмма </w:t>
      </w:r>
    </w:p>
    <w:p w:rsidR="00724A99" w:rsidRDefault="00724A99" w:rsidP="00714AF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6CB5">
        <w:rPr>
          <w:rFonts w:ascii="Times New Roman" w:hAnsi="Times New Roman"/>
          <w:b/>
          <w:color w:val="000000"/>
          <w:sz w:val="24"/>
          <w:szCs w:val="24"/>
        </w:rPr>
        <w:t xml:space="preserve">«Развитие молодежной политики в сельском поселении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Азяковский сельсовет муниципального района Бураевский район Республики Башкортостан </w:t>
      </w:r>
      <w:r w:rsidRPr="00BC4C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на 2014</w:t>
      </w:r>
      <w:r w:rsidRPr="00BC4C15">
        <w:rPr>
          <w:rFonts w:ascii="Times New Roman" w:hAnsi="Times New Roman"/>
          <w:b/>
          <w:color w:val="000000"/>
          <w:sz w:val="24"/>
          <w:szCs w:val="24"/>
        </w:rPr>
        <w:t>-201</w:t>
      </w:r>
      <w:r>
        <w:rPr>
          <w:rFonts w:ascii="Times New Roman" w:hAnsi="Times New Roman"/>
          <w:b/>
          <w:color w:val="000000"/>
          <w:sz w:val="24"/>
          <w:szCs w:val="24"/>
        </w:rPr>
        <w:t>6 годы»</w:t>
      </w:r>
    </w:p>
    <w:p w:rsidR="00724A99" w:rsidRPr="00E66CB5" w:rsidRDefault="00724A99" w:rsidP="00714AF9">
      <w:pPr>
        <w:jc w:val="center"/>
        <w:rPr>
          <w:rFonts w:ascii="Times New Roman" w:hAnsi="Times New Roman"/>
          <w:b/>
          <w:sz w:val="24"/>
          <w:szCs w:val="24"/>
        </w:rPr>
      </w:pPr>
      <w:r w:rsidRPr="00E66CB5">
        <w:rPr>
          <w:rFonts w:ascii="Times New Roman" w:hAnsi="Times New Roman"/>
          <w:b/>
          <w:sz w:val="24"/>
          <w:szCs w:val="24"/>
        </w:rPr>
        <w:t>Паспорт  программы</w:t>
      </w:r>
    </w:p>
    <w:p w:rsidR="00724A99" w:rsidRPr="00E66CB5" w:rsidRDefault="00724A99" w:rsidP="00714AF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7303"/>
      </w:tblGrid>
      <w:tr w:rsidR="00724A99" w:rsidRPr="00E66CB5" w:rsidTr="002465C2">
        <w:trPr>
          <w:jc w:val="center"/>
        </w:trPr>
        <w:tc>
          <w:tcPr>
            <w:tcW w:w="2268" w:type="dxa"/>
          </w:tcPr>
          <w:p w:rsidR="00724A99" w:rsidRPr="00E66CB5" w:rsidRDefault="00724A99" w:rsidP="002465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7303" w:type="dxa"/>
          </w:tcPr>
          <w:p w:rsidR="00724A99" w:rsidRPr="00E66CB5" w:rsidRDefault="00724A99" w:rsidP="00BF52A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«</w:t>
            </w:r>
            <w:r w:rsidRPr="00E66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молодежной политики в сельском поселении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Азяковский </w:t>
            </w:r>
            <w:r w:rsidRPr="00BF5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Бураевский район Республики Башкортостан  на 2014-2016 годы</w:t>
            </w:r>
            <w:r w:rsidRPr="00E66CB5">
              <w:rPr>
                <w:rFonts w:ascii="Times New Roman" w:hAnsi="Times New Roman"/>
                <w:sz w:val="24"/>
                <w:szCs w:val="24"/>
              </w:rPr>
              <w:t>» (далее – Программа)</w:t>
            </w:r>
          </w:p>
        </w:tc>
      </w:tr>
      <w:tr w:rsidR="00724A99" w:rsidRPr="00E66CB5" w:rsidTr="002465C2">
        <w:trPr>
          <w:jc w:val="center"/>
        </w:trPr>
        <w:tc>
          <w:tcPr>
            <w:tcW w:w="2268" w:type="dxa"/>
          </w:tcPr>
          <w:p w:rsidR="00724A99" w:rsidRPr="00E66CB5" w:rsidRDefault="00724A99" w:rsidP="002465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03" w:type="dxa"/>
          </w:tcPr>
          <w:p w:rsidR="00724A99" w:rsidRPr="00E66CB5" w:rsidRDefault="00724A99" w:rsidP="002465C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Федерации;</w:t>
            </w:r>
          </w:p>
          <w:p w:rsidR="00724A99" w:rsidRPr="00E66CB5" w:rsidRDefault="00724A99" w:rsidP="002465C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E66CB5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E66CB5">
              <w:rPr>
                <w:rFonts w:ascii="Times New Roman" w:hAnsi="Times New Roman"/>
                <w:sz w:val="24"/>
                <w:szCs w:val="24"/>
              </w:rPr>
              <w:t xml:space="preserve"> от 06.10.2003 №131-ФЗ "Об общих принципах организации местного самоуправления в Российской Федерации";</w:t>
            </w:r>
          </w:p>
          <w:p w:rsidR="00724A99" w:rsidRPr="00E66CB5" w:rsidRDefault="00724A99" w:rsidP="002465C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 xml:space="preserve">Устав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Азяковский </w:t>
            </w:r>
            <w:r w:rsidRPr="00BF5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  <w:r w:rsidRPr="00E66C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4A99" w:rsidRPr="00E66CB5" w:rsidRDefault="00724A99" w:rsidP="00BF52A6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A99" w:rsidRPr="00E66CB5" w:rsidTr="002465C2">
        <w:trPr>
          <w:jc w:val="center"/>
        </w:trPr>
        <w:tc>
          <w:tcPr>
            <w:tcW w:w="2268" w:type="dxa"/>
          </w:tcPr>
          <w:p w:rsidR="00724A99" w:rsidRPr="00E66CB5" w:rsidRDefault="00724A99" w:rsidP="002465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 Программы</w:t>
            </w:r>
          </w:p>
        </w:tc>
        <w:tc>
          <w:tcPr>
            <w:tcW w:w="7303" w:type="dxa"/>
          </w:tcPr>
          <w:p w:rsidR="00724A99" w:rsidRPr="00E66CB5" w:rsidRDefault="00724A99" w:rsidP="002465C2">
            <w:pPr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66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Азяковский </w:t>
            </w:r>
            <w:r w:rsidRPr="00BF5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724A99" w:rsidRPr="00E66CB5" w:rsidTr="002465C2">
        <w:trPr>
          <w:jc w:val="center"/>
        </w:trPr>
        <w:tc>
          <w:tcPr>
            <w:tcW w:w="2268" w:type="dxa"/>
          </w:tcPr>
          <w:p w:rsidR="00724A99" w:rsidRPr="00E66CB5" w:rsidRDefault="00724A99" w:rsidP="002465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>Цели и задачи Программы</w:t>
            </w:r>
          </w:p>
        </w:tc>
        <w:tc>
          <w:tcPr>
            <w:tcW w:w="7303" w:type="dxa"/>
          </w:tcPr>
          <w:p w:rsidR="00724A99" w:rsidRPr="00E66CB5" w:rsidRDefault="00724A99" w:rsidP="002465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условий для включения молодежи как активного субъекта в процессы социально-экономического, общественно-политического, культурного развития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Азяковский се</w:t>
            </w:r>
            <w:r w:rsidRPr="00BF52A6">
              <w:rPr>
                <w:rFonts w:ascii="Times New Roman" w:hAnsi="Times New Roman"/>
                <w:color w:val="000000"/>
                <w:sz w:val="24"/>
                <w:szCs w:val="24"/>
              </w:rPr>
              <w:t>льсовет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sz w:val="24"/>
                <w:szCs w:val="24"/>
              </w:rPr>
              <w:t>Задачи Программы: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создание условий для гражданского становления, физического, духовного и патриотического воспитания молодежи;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решение социально-экономических проблем молодежи;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осуществление социальной адаптации и защиты молодежи;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развитие массовых видов детского и молодежного спорта;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поддержка деятельности детских и молодежных общественных объединений;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решение вопросов профессионального обучения и обеспечения занятости;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развитие художественного творчества;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правовая защита и социальная поддержка молодежных и детских общественных объединений.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-организация временной занятости несовершеннолетних граждан (14-18 лет), в том числе для лиц, находящихся в трудной жизненной ситуации, социально опасном положении</w:t>
            </w:r>
          </w:p>
        </w:tc>
      </w:tr>
      <w:tr w:rsidR="00724A99" w:rsidRPr="00E66CB5" w:rsidTr="002465C2">
        <w:trPr>
          <w:jc w:val="center"/>
        </w:trPr>
        <w:tc>
          <w:tcPr>
            <w:tcW w:w="2268" w:type="dxa"/>
          </w:tcPr>
          <w:p w:rsidR="00724A99" w:rsidRPr="00E66CB5" w:rsidRDefault="00724A99" w:rsidP="002465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03" w:type="dxa"/>
          </w:tcPr>
          <w:p w:rsidR="00724A99" w:rsidRPr="00E66CB5" w:rsidRDefault="00724A99" w:rsidP="00BF52A6">
            <w:pPr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6CB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6CB5">
              <w:rPr>
                <w:rFonts w:ascii="Times New Roman" w:hAnsi="Times New Roman"/>
                <w:sz w:val="24"/>
                <w:szCs w:val="24"/>
              </w:rPr>
              <w:t xml:space="preserve"> годы. </w:t>
            </w:r>
          </w:p>
        </w:tc>
      </w:tr>
      <w:tr w:rsidR="00724A99" w:rsidRPr="00E66CB5" w:rsidTr="002465C2">
        <w:trPr>
          <w:jc w:val="center"/>
        </w:trPr>
        <w:tc>
          <w:tcPr>
            <w:tcW w:w="2268" w:type="dxa"/>
          </w:tcPr>
          <w:p w:rsidR="00724A99" w:rsidRPr="00E66CB5" w:rsidRDefault="00724A99" w:rsidP="002465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03" w:type="dxa"/>
          </w:tcPr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поддержка </w:t>
            </w:r>
            <w:r w:rsidRPr="00E66CB5">
              <w:rPr>
                <w:rFonts w:ascii="Times New Roman" w:hAnsi="Times New Roman"/>
                <w:sz w:val="24"/>
                <w:szCs w:val="24"/>
              </w:rPr>
              <w:t>интеллектуального, творческого развития молодежи;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поддержка и развитие массового молодежного спорта и туризма, формирование здорового образа жизни;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поддержка молодежных и детских общественных объединений;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-формирование и развитие системы социальной поддержки молодежи;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профилактика наркомании, безнадзорности и правонарушений в молодежной среде, совершенствование правовой защиты молодежи</w:t>
            </w:r>
          </w:p>
        </w:tc>
      </w:tr>
      <w:tr w:rsidR="00724A99" w:rsidRPr="00E66CB5" w:rsidTr="002465C2">
        <w:trPr>
          <w:jc w:val="center"/>
        </w:trPr>
        <w:tc>
          <w:tcPr>
            <w:tcW w:w="2268" w:type="dxa"/>
          </w:tcPr>
          <w:p w:rsidR="00724A99" w:rsidRPr="00E66CB5" w:rsidRDefault="00724A99" w:rsidP="002465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Исполнители и соисполнители мероприятий</w:t>
            </w:r>
            <w:r w:rsidRPr="00E66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303" w:type="dxa"/>
          </w:tcPr>
          <w:p w:rsidR="00724A99" w:rsidRDefault="00724A99" w:rsidP="00BF5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66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Азяковский  </w:t>
            </w:r>
            <w:r w:rsidRPr="00BF5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</w:p>
          <w:p w:rsidR="00724A99" w:rsidRPr="00E66CB5" w:rsidRDefault="00724A99" w:rsidP="00BF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A99" w:rsidRPr="00E66CB5" w:rsidTr="002465C2">
        <w:trPr>
          <w:jc w:val="center"/>
        </w:trPr>
        <w:tc>
          <w:tcPr>
            <w:tcW w:w="2268" w:type="dxa"/>
          </w:tcPr>
          <w:p w:rsidR="00724A99" w:rsidRPr="00E66CB5" w:rsidRDefault="00724A99" w:rsidP="002465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303" w:type="dxa"/>
          </w:tcPr>
          <w:p w:rsidR="00724A99" w:rsidRPr="00762402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02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6,0</w:t>
            </w:r>
            <w:r w:rsidRPr="00762402">
              <w:rPr>
                <w:rFonts w:ascii="Times New Roman" w:hAnsi="Times New Roman"/>
                <w:sz w:val="24"/>
                <w:szCs w:val="24"/>
              </w:rPr>
              <w:t xml:space="preserve"> тыс.руб., в том числе:</w:t>
            </w:r>
          </w:p>
          <w:p w:rsidR="00724A99" w:rsidRPr="00762402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0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62402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62402">
              <w:rPr>
                <w:rFonts w:ascii="Times New Roman" w:hAnsi="Times New Roman"/>
                <w:sz w:val="24"/>
                <w:szCs w:val="24"/>
              </w:rPr>
              <w:t>,0 тыс.руб.</w:t>
            </w:r>
          </w:p>
          <w:p w:rsidR="00724A99" w:rsidRPr="00762402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0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62402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r w:rsidRPr="00762402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24A99" w:rsidRPr="00762402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02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6240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76240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r w:rsidRPr="00762402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24A99" w:rsidRPr="00E66CB5" w:rsidRDefault="00724A99" w:rsidP="009E55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Pr="00E66CB5">
              <w:rPr>
                <w:rFonts w:ascii="Times New Roman" w:hAnsi="Times New Roman"/>
                <w:sz w:val="24"/>
                <w:szCs w:val="24"/>
              </w:rPr>
              <w:t xml:space="preserve"> Бюджетные ассигнования, предусмотренные  в плановом периоде могут быть уточнены при формировании проектов решений о бюджете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Азяковский  сельсовет </w:t>
            </w:r>
          </w:p>
        </w:tc>
      </w:tr>
      <w:tr w:rsidR="00724A99" w:rsidRPr="00E66CB5" w:rsidTr="002465C2">
        <w:trPr>
          <w:jc w:val="center"/>
        </w:trPr>
        <w:tc>
          <w:tcPr>
            <w:tcW w:w="2268" w:type="dxa"/>
          </w:tcPr>
          <w:p w:rsidR="00724A99" w:rsidRPr="00E66CB5" w:rsidRDefault="00724A99" w:rsidP="002465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Ожидаемые     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результаты    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реализации    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Программы     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(количественные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и качественные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показатели    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эффективности 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реализации    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Программы)     </w:t>
            </w:r>
          </w:p>
        </w:tc>
        <w:tc>
          <w:tcPr>
            <w:tcW w:w="7303" w:type="dxa"/>
          </w:tcPr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Повышение уровня гражданского и патриотического воспитания молодого поколения, улучшения здоровья молодого поколения, снижение темпов распространения наркомании и алкоголизма в молодежной среде, снижение темпов роста безработицы среди молодежи, развитие социальной инфраструктуры для молодежи, рост общественно-гражданской и деловой активности молодежи, снижение темпов роста безнадзорности среди детей и подростков.</w:t>
            </w:r>
          </w:p>
        </w:tc>
      </w:tr>
    </w:tbl>
    <w:p w:rsidR="00724A99" w:rsidRPr="00EA7614" w:rsidRDefault="00724A99" w:rsidP="00714A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4A99" w:rsidRPr="00EA7614" w:rsidRDefault="00724A99" w:rsidP="00714A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EA7614">
        <w:rPr>
          <w:rFonts w:ascii="Times New Roman" w:hAnsi="Times New Roman"/>
          <w:b/>
          <w:sz w:val="24"/>
          <w:szCs w:val="24"/>
        </w:rPr>
        <w:t xml:space="preserve">1. Содержание проблемы и обоснование необходимости ее решения </w:t>
      </w:r>
    </w:p>
    <w:p w:rsidR="00724A99" w:rsidRPr="00EA7614" w:rsidRDefault="00724A99" w:rsidP="00714A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7614">
        <w:rPr>
          <w:rFonts w:ascii="Times New Roman" w:hAnsi="Times New Roman"/>
          <w:b/>
          <w:sz w:val="24"/>
          <w:szCs w:val="24"/>
        </w:rPr>
        <w:t>программно-целевым методом</w:t>
      </w:r>
    </w:p>
    <w:p w:rsidR="00724A99" w:rsidRPr="00E66CB5" w:rsidRDefault="00724A99" w:rsidP="00714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24A99" w:rsidRPr="00E66CB5" w:rsidRDefault="00724A99" w:rsidP="00714AF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Программа направлена на увеличение вклада молодого поколения в социально-экономическое, политическое, культурное развитие поселения, 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сельском поселении </w:t>
      </w:r>
      <w:r>
        <w:rPr>
          <w:rFonts w:ascii="Times New Roman" w:hAnsi="Times New Roman" w:cs="Times New Roman"/>
          <w:sz w:val="24"/>
          <w:szCs w:val="24"/>
        </w:rPr>
        <w:t>Азяковский  сельсовет муниципального района Бураевский район Республики Башкортостан</w:t>
      </w:r>
      <w:r w:rsidRPr="00E66CB5">
        <w:rPr>
          <w:rFonts w:ascii="Times New Roman" w:hAnsi="Times New Roman" w:cs="Times New Roman"/>
          <w:sz w:val="24"/>
          <w:szCs w:val="24"/>
        </w:rPr>
        <w:t>.</w:t>
      </w:r>
    </w:p>
    <w:p w:rsidR="00724A99" w:rsidRPr="00E66CB5" w:rsidRDefault="00724A9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Целевая группа Программы - молодые граждане, в том числе молодые семьи, молодежные и детские общественные объединения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Азяковский  сельсовет</w:t>
      </w:r>
    </w:p>
    <w:p w:rsidR="00724A99" w:rsidRPr="00E66CB5" w:rsidRDefault="00724A9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муниципального образования.</w:t>
      </w:r>
    </w:p>
    <w:p w:rsidR="00724A99" w:rsidRPr="00E66CB5" w:rsidRDefault="00724A9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К позитивным тенденциям, требующим целенаправленного развития в молодежной среде, можно отнести:</w:t>
      </w:r>
    </w:p>
    <w:p w:rsidR="00724A99" w:rsidRPr="00E66CB5" w:rsidRDefault="00724A99" w:rsidP="00714A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восприимчивость к новому, рост инновационной активности;</w:t>
      </w:r>
    </w:p>
    <w:p w:rsidR="00724A99" w:rsidRPr="00E66CB5" w:rsidRDefault="00724A99" w:rsidP="00714A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рост самостоятельности, практичности и мобильности, ответственности за свою судьбу;</w:t>
      </w:r>
    </w:p>
    <w:p w:rsidR="00724A99" w:rsidRPr="00E66CB5" w:rsidRDefault="00724A99" w:rsidP="00714A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повышение престижности качественного образования и профессиональной подготовки;</w:t>
      </w:r>
    </w:p>
    <w:p w:rsidR="00724A99" w:rsidRPr="00E66CB5" w:rsidRDefault="00724A99" w:rsidP="00714A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рост заинтересованности в сохранении своего здоровья;</w:t>
      </w:r>
    </w:p>
    <w:p w:rsidR="00724A99" w:rsidRPr="00E66CB5" w:rsidRDefault="00724A9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К негативным тенденциям, требующим целенаправленного снижения в молодежной среде, следует отнести:</w:t>
      </w:r>
    </w:p>
    <w:p w:rsidR="00724A99" w:rsidRPr="00E66CB5" w:rsidRDefault="00724A99" w:rsidP="00714AF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отчуждение молодежи от участия в событиях политической, экономической и культурной жизни;</w:t>
      </w:r>
    </w:p>
    <w:p w:rsidR="00724A99" w:rsidRPr="00E66CB5" w:rsidRDefault="00724A99" w:rsidP="00714AF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снижение роли молодой семьи в процессе социального воспроизводства;</w:t>
      </w:r>
    </w:p>
    <w:p w:rsidR="00724A99" w:rsidRPr="00E66CB5" w:rsidRDefault="00724A99" w:rsidP="00714AF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криминализацию молодежной среды, ее наркоманизацию, влияние деструктивных субкультур и сообществ на молодежную среду.</w:t>
      </w:r>
    </w:p>
    <w:p w:rsidR="00724A99" w:rsidRPr="00E66CB5" w:rsidRDefault="00724A99" w:rsidP="00714AF9">
      <w:pPr>
        <w:pStyle w:val="ConsPlusTitle"/>
        <w:widowControl/>
        <w:jc w:val="center"/>
        <w:outlineLvl w:val="1"/>
      </w:pPr>
    </w:p>
    <w:p w:rsidR="00724A99" w:rsidRPr="00A016AE" w:rsidRDefault="00724A99" w:rsidP="00714AF9">
      <w:pPr>
        <w:pStyle w:val="ConsPlusTitle"/>
        <w:widowControl/>
        <w:jc w:val="center"/>
        <w:outlineLvl w:val="1"/>
      </w:pPr>
      <w:r>
        <w:t xml:space="preserve">                  </w:t>
      </w:r>
      <w:r w:rsidRPr="00A016AE">
        <w:t>2. Основная цель, задачи и направления реализации Программы</w:t>
      </w:r>
    </w:p>
    <w:p w:rsidR="00724A99" w:rsidRPr="00E66CB5" w:rsidRDefault="00724A99" w:rsidP="00714AF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24A99" w:rsidRPr="00E66CB5" w:rsidRDefault="00724A9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Основной целью  программы «</w:t>
      </w:r>
      <w:r w:rsidRPr="00E66CB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молодежной политики в сельском поселении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Азяковский  сельсовет</w:t>
      </w:r>
      <w:r w:rsidRPr="00E66CB5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66CB5">
        <w:rPr>
          <w:rFonts w:ascii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66CB5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Pr="00E66CB5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включения молодежи как активного субъекта в процессы социально-экономического, общественно-политического, культурного развития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Азяковский  сельсовет</w:t>
      </w:r>
      <w:r w:rsidRPr="00E66CB5">
        <w:rPr>
          <w:rFonts w:ascii="Times New Roman" w:hAnsi="Times New Roman" w:cs="Times New Roman"/>
          <w:sz w:val="24"/>
          <w:szCs w:val="24"/>
        </w:rPr>
        <w:t>.</w:t>
      </w:r>
    </w:p>
    <w:p w:rsidR="00724A99" w:rsidRDefault="00724A99" w:rsidP="00714AF9">
      <w:pPr>
        <w:pStyle w:val="ConsPlusTitle"/>
        <w:widowControl/>
        <w:jc w:val="center"/>
        <w:outlineLvl w:val="1"/>
        <w:rPr>
          <w:b w:val="0"/>
        </w:rPr>
      </w:pPr>
    </w:p>
    <w:p w:rsidR="00724A99" w:rsidRPr="00A016AE" w:rsidRDefault="00724A99" w:rsidP="00714AF9">
      <w:pPr>
        <w:pStyle w:val="ConsPlusTitle"/>
        <w:widowControl/>
        <w:jc w:val="center"/>
        <w:outlineLvl w:val="1"/>
      </w:pPr>
      <w:r w:rsidRPr="00A016AE">
        <w:t>3. Объемы и источники финансирования Программы</w:t>
      </w:r>
    </w:p>
    <w:p w:rsidR="00724A99" w:rsidRPr="00762402" w:rsidRDefault="00724A99" w:rsidP="00714AF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A99" w:rsidRPr="00762402" w:rsidRDefault="00724A9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02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счёт средств бюджета  сельского поселения </w:t>
      </w:r>
      <w:r>
        <w:rPr>
          <w:rFonts w:ascii="Times New Roman" w:hAnsi="Times New Roman" w:cs="Times New Roman"/>
          <w:sz w:val="24"/>
          <w:szCs w:val="24"/>
        </w:rPr>
        <w:t>Азяковский  сельсовет</w:t>
      </w:r>
      <w:r w:rsidRPr="00762402">
        <w:rPr>
          <w:rFonts w:ascii="Times New Roman" w:hAnsi="Times New Roman" w:cs="Times New Roman"/>
          <w:sz w:val="24"/>
          <w:szCs w:val="24"/>
        </w:rPr>
        <w:t>.</w:t>
      </w:r>
    </w:p>
    <w:p w:rsidR="00724A99" w:rsidRPr="00762402" w:rsidRDefault="00724A99" w:rsidP="00714AF9">
      <w:pPr>
        <w:jc w:val="both"/>
        <w:rPr>
          <w:rFonts w:ascii="Times New Roman" w:hAnsi="Times New Roman"/>
          <w:sz w:val="24"/>
          <w:szCs w:val="24"/>
        </w:rPr>
      </w:pPr>
      <w:r w:rsidRPr="00762402">
        <w:rPr>
          <w:rFonts w:ascii="Times New Roman" w:hAnsi="Times New Roman"/>
          <w:bCs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sz w:val="24"/>
          <w:szCs w:val="24"/>
        </w:rPr>
        <w:t>6</w:t>
      </w:r>
      <w:r w:rsidRPr="00762402">
        <w:rPr>
          <w:rFonts w:ascii="Times New Roman" w:hAnsi="Times New Roman"/>
          <w:sz w:val="24"/>
          <w:szCs w:val="24"/>
        </w:rPr>
        <w:t xml:space="preserve"> тыс.руб., в том числе:</w:t>
      </w:r>
    </w:p>
    <w:p w:rsidR="00724A99" w:rsidRPr="00762402" w:rsidRDefault="00724A99" w:rsidP="00714AF9">
      <w:pPr>
        <w:jc w:val="both"/>
        <w:rPr>
          <w:rFonts w:ascii="Times New Roman" w:hAnsi="Times New Roman"/>
          <w:sz w:val="24"/>
          <w:szCs w:val="24"/>
        </w:rPr>
      </w:pPr>
      <w:r w:rsidRPr="0076240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762402">
        <w:rPr>
          <w:rFonts w:ascii="Times New Roman" w:hAnsi="Times New Roman"/>
          <w:sz w:val="24"/>
          <w:szCs w:val="24"/>
        </w:rPr>
        <w:t xml:space="preserve">г. – </w:t>
      </w:r>
      <w:r>
        <w:rPr>
          <w:rFonts w:ascii="Times New Roman" w:hAnsi="Times New Roman"/>
          <w:sz w:val="24"/>
          <w:szCs w:val="24"/>
        </w:rPr>
        <w:t>2</w:t>
      </w:r>
      <w:r w:rsidRPr="00762402">
        <w:rPr>
          <w:rFonts w:ascii="Times New Roman" w:hAnsi="Times New Roman"/>
          <w:sz w:val="24"/>
          <w:szCs w:val="24"/>
        </w:rPr>
        <w:t>,0 тыс.руб.</w:t>
      </w:r>
    </w:p>
    <w:p w:rsidR="00724A99" w:rsidRPr="00762402" w:rsidRDefault="00724A99" w:rsidP="00714AF9">
      <w:pPr>
        <w:jc w:val="both"/>
        <w:rPr>
          <w:rFonts w:ascii="Times New Roman" w:hAnsi="Times New Roman"/>
          <w:sz w:val="24"/>
          <w:szCs w:val="24"/>
        </w:rPr>
      </w:pPr>
      <w:r w:rsidRPr="0076240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762402">
        <w:rPr>
          <w:rFonts w:ascii="Times New Roman" w:hAnsi="Times New Roman"/>
          <w:sz w:val="24"/>
          <w:szCs w:val="24"/>
        </w:rPr>
        <w:t xml:space="preserve">г. – </w:t>
      </w:r>
      <w:r>
        <w:rPr>
          <w:rFonts w:ascii="Times New Roman" w:hAnsi="Times New Roman"/>
          <w:sz w:val="24"/>
          <w:szCs w:val="24"/>
        </w:rPr>
        <w:t>2</w:t>
      </w:r>
      <w:r w:rsidRPr="00762402">
        <w:rPr>
          <w:rFonts w:ascii="Times New Roman" w:hAnsi="Times New Roman"/>
          <w:sz w:val="24"/>
          <w:szCs w:val="24"/>
        </w:rPr>
        <w:t>,0 тыс.руб.</w:t>
      </w:r>
    </w:p>
    <w:p w:rsidR="00724A99" w:rsidRPr="00762402" w:rsidRDefault="00724A99" w:rsidP="00714AF9">
      <w:pPr>
        <w:jc w:val="both"/>
        <w:rPr>
          <w:rFonts w:ascii="Times New Roman" w:hAnsi="Times New Roman"/>
          <w:sz w:val="24"/>
          <w:szCs w:val="24"/>
        </w:rPr>
      </w:pPr>
      <w:r w:rsidRPr="00762402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762402">
        <w:rPr>
          <w:rFonts w:ascii="Times New Roman" w:hAnsi="Times New Roman"/>
          <w:bCs/>
          <w:sz w:val="24"/>
          <w:szCs w:val="24"/>
        </w:rPr>
        <w:t>г.</w:t>
      </w:r>
      <w:r w:rsidRPr="0076240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</w:t>
      </w:r>
      <w:r w:rsidRPr="00762402">
        <w:rPr>
          <w:rFonts w:ascii="Times New Roman" w:hAnsi="Times New Roman"/>
          <w:sz w:val="24"/>
          <w:szCs w:val="24"/>
        </w:rPr>
        <w:t>,0  тыс.руб.</w:t>
      </w:r>
    </w:p>
    <w:p w:rsidR="00724A99" w:rsidRPr="00762402" w:rsidRDefault="00724A99" w:rsidP="00714AF9">
      <w:pPr>
        <w:jc w:val="both"/>
        <w:rPr>
          <w:rFonts w:ascii="Times New Roman" w:hAnsi="Times New Roman"/>
          <w:sz w:val="24"/>
          <w:szCs w:val="24"/>
        </w:rPr>
      </w:pPr>
    </w:p>
    <w:p w:rsidR="00724A99" w:rsidRPr="00762402" w:rsidRDefault="00724A9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02">
        <w:rPr>
          <w:rFonts w:ascii="Times New Roman" w:hAnsi="Times New Roman" w:cs="Times New Roman"/>
          <w:sz w:val="24"/>
          <w:szCs w:val="24"/>
        </w:rPr>
        <w:t xml:space="preserve">Средства местного бюджета, объемы и направления финансирования мероприятий Программы определяются решением Совета 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Азяковский  сельсовет.</w:t>
      </w:r>
    </w:p>
    <w:p w:rsidR="00724A99" w:rsidRPr="00A016AE" w:rsidRDefault="00724A99" w:rsidP="00390D37">
      <w:pPr>
        <w:pStyle w:val="ConsPlusTitle"/>
        <w:widowControl/>
        <w:outlineLvl w:val="1"/>
      </w:pPr>
      <w:r>
        <w:t xml:space="preserve">                                        4</w:t>
      </w:r>
      <w:r w:rsidRPr="00A016AE">
        <w:t>. Механизм реализации Программы</w:t>
      </w:r>
    </w:p>
    <w:p w:rsidR="00724A99" w:rsidRPr="00E66CB5" w:rsidRDefault="00724A99" w:rsidP="00714AF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24A99" w:rsidRPr="00E66CB5" w:rsidRDefault="00724A9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взаимодействия исполнителей и соисполнителей программных мероприятий. При этом задачей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Азяковский  сельсовет</w:t>
      </w:r>
      <w:r w:rsidRPr="00E66CB5">
        <w:rPr>
          <w:rFonts w:ascii="Times New Roman" w:hAnsi="Times New Roman" w:cs="Times New Roman"/>
          <w:sz w:val="24"/>
          <w:szCs w:val="24"/>
        </w:rPr>
        <w:t xml:space="preserve"> является организационное, информационное, методическое и финансовое обеспечение реализации программных мероприятий.</w:t>
      </w:r>
    </w:p>
    <w:p w:rsidR="00724A99" w:rsidRPr="00E66CB5" w:rsidRDefault="00724A99" w:rsidP="00714AF9">
      <w:pPr>
        <w:pStyle w:val="ConsPlusTitle"/>
        <w:widowControl/>
        <w:jc w:val="both"/>
        <w:outlineLvl w:val="1"/>
      </w:pPr>
    </w:p>
    <w:p w:rsidR="00724A99" w:rsidRPr="00A016AE" w:rsidRDefault="00724A99" w:rsidP="00714AF9">
      <w:pPr>
        <w:pStyle w:val="ConsPlusTitle"/>
        <w:widowControl/>
        <w:jc w:val="center"/>
        <w:outlineLvl w:val="1"/>
      </w:pPr>
      <w:r>
        <w:t xml:space="preserve">  5</w:t>
      </w:r>
      <w:r w:rsidRPr="00A016AE">
        <w:t>. Оценка эффективности реализации Программы</w:t>
      </w:r>
    </w:p>
    <w:p w:rsidR="00724A99" w:rsidRPr="00A016AE" w:rsidRDefault="00724A99" w:rsidP="00714AF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A99" w:rsidRPr="00E66CB5" w:rsidRDefault="00724A9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В итоге реализации Программы ожидается:</w:t>
      </w:r>
    </w:p>
    <w:p w:rsidR="00724A99" w:rsidRPr="00E66CB5" w:rsidRDefault="00724A99" w:rsidP="00714AF9">
      <w:pPr>
        <w:pStyle w:val="ConsPlusNormal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повышение уровня гражданского и патриотического воспитания молодых граждан;</w:t>
      </w:r>
    </w:p>
    <w:p w:rsidR="00724A99" w:rsidRPr="00E66CB5" w:rsidRDefault="00724A99" w:rsidP="00714AF9">
      <w:pPr>
        <w:pStyle w:val="ConsPlusNormal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улучшение здоровья молодого поколения, снижение темпов распространения наркомании и алкоголизма в молодёжной среде, роста безработицы среди молодёжи;</w:t>
      </w:r>
    </w:p>
    <w:p w:rsidR="00724A99" w:rsidRPr="00E66CB5" w:rsidRDefault="00724A99" w:rsidP="00714AF9">
      <w:pPr>
        <w:pStyle w:val="ConsPlusNormal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рост общественно-политической и деловой активности молодёжи;</w:t>
      </w:r>
    </w:p>
    <w:p w:rsidR="00724A99" w:rsidRPr="00E66CB5" w:rsidRDefault="00724A99" w:rsidP="00714AF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снижение темпов роста безнадзорности среди детей и подростков.</w:t>
      </w:r>
    </w:p>
    <w:p w:rsidR="00724A99" w:rsidRPr="00E66CB5" w:rsidRDefault="00724A9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следующим показателям, характеризующим уровень и качество жизни молодежи, степень ее подготовленности к высококвалифицированному труду, к участию в социально-экономических преобразованиях Российского общества:</w:t>
      </w:r>
    </w:p>
    <w:p w:rsidR="00724A99" w:rsidRPr="00E66CB5" w:rsidRDefault="00724A99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увеличение количества трудоустроенных молодых граждан; </w:t>
      </w:r>
    </w:p>
    <w:p w:rsidR="00724A99" w:rsidRPr="00E66CB5" w:rsidRDefault="00724A99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повышение уровня активности молодых избирателей, принимающих участие в голосовании на выборах в органы власти всех уровней;</w:t>
      </w:r>
    </w:p>
    <w:p w:rsidR="00724A99" w:rsidRPr="00E66CB5" w:rsidRDefault="00724A99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увеличение количества молодых людей, вовлеченных в деятельность общественных объединений;</w:t>
      </w:r>
    </w:p>
    <w:p w:rsidR="00724A99" w:rsidRPr="00E66CB5" w:rsidRDefault="00724A99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увеличение числа молодежи, охваченной воспитательными и просветительскими акциями и мероприятиями, вовлеченной в реализацию социально значимых проектов;</w:t>
      </w:r>
    </w:p>
    <w:p w:rsidR="00724A99" w:rsidRDefault="00724A99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увеличение числа подростков и молодежи, охваченных профилактическими акциями и мероприятиями.</w:t>
      </w:r>
    </w:p>
    <w:p w:rsidR="00724A99" w:rsidRDefault="00724A99" w:rsidP="00714AF9">
      <w:pPr>
        <w:suppressAutoHyphens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24A99" w:rsidRDefault="00724A99" w:rsidP="00714AF9">
      <w:pPr>
        <w:suppressAutoHyphens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24A99" w:rsidRPr="00A016AE" w:rsidRDefault="00724A99" w:rsidP="00714AF9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A016AE">
        <w:rPr>
          <w:rFonts w:ascii="Times New Roman" w:hAnsi="Times New Roman"/>
          <w:b/>
          <w:bCs/>
          <w:sz w:val="24"/>
          <w:szCs w:val="24"/>
        </w:rPr>
        <w:t>. Контроль за ходом реализации Программы</w:t>
      </w:r>
    </w:p>
    <w:p w:rsidR="00724A99" w:rsidRPr="009A7C7C" w:rsidRDefault="00724A99" w:rsidP="00714AF9">
      <w:pPr>
        <w:suppressAutoHyphens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24A99" w:rsidRDefault="00724A99" w:rsidP="00423F1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9A7C7C">
        <w:rPr>
          <w:rFonts w:ascii="Times New Roman" w:hAnsi="Times New Roman"/>
          <w:color w:val="000000"/>
          <w:sz w:val="24"/>
          <w:szCs w:val="24"/>
        </w:rPr>
        <w:t xml:space="preserve">Контроль за реализацией Программы осуществляется администрацией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 Азяковский   сельсовет.</w:t>
      </w:r>
      <w:r>
        <w:t xml:space="preserve">      </w:t>
      </w:r>
    </w:p>
    <w:p w:rsidR="00724A99" w:rsidRPr="00423F13" w:rsidRDefault="00724A99" w:rsidP="00423F13">
      <w:pPr>
        <w:jc w:val="both"/>
        <w:rPr>
          <w:rFonts w:ascii="Times New Roman" w:hAnsi="Times New Roman"/>
          <w:sz w:val="24"/>
          <w:szCs w:val="24"/>
        </w:rPr>
      </w:pPr>
      <w:r w:rsidRPr="00423F13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/>
          <w:sz w:val="24"/>
          <w:szCs w:val="24"/>
        </w:rPr>
        <w:t xml:space="preserve"> Азяковский </w:t>
      </w:r>
      <w:r w:rsidRPr="00423F13"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Башкортостан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724A99" w:rsidRPr="00423F13" w:rsidRDefault="00724A99" w:rsidP="00423F13">
      <w:pPr>
        <w:jc w:val="both"/>
        <w:rPr>
          <w:rFonts w:ascii="Times New Roman" w:hAnsi="Times New Roman"/>
          <w:sz w:val="24"/>
          <w:szCs w:val="24"/>
        </w:rPr>
      </w:pPr>
      <w:r w:rsidRPr="00423F13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/>
          <w:sz w:val="24"/>
          <w:szCs w:val="24"/>
        </w:rPr>
        <w:t xml:space="preserve">  Азяковский </w:t>
      </w:r>
      <w:r w:rsidRPr="00423F13"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Башкортостан  направляет  Совету сельского поселения </w:t>
      </w:r>
      <w:r>
        <w:rPr>
          <w:rFonts w:ascii="Times New Roman" w:hAnsi="Times New Roman"/>
          <w:sz w:val="24"/>
          <w:szCs w:val="24"/>
        </w:rPr>
        <w:t xml:space="preserve">  Азяковский </w:t>
      </w:r>
      <w:r w:rsidRPr="00423F13"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 район Республики Башкортостан  ежегодный отчет о выполнении программы совместно с отчетом об исполнении бюджета сельского поселения на соответствующий финансовый год.</w:t>
      </w:r>
    </w:p>
    <w:p w:rsidR="00724A99" w:rsidRPr="00423F13" w:rsidRDefault="00724A99" w:rsidP="00423F1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3F13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/>
          <w:sz w:val="24"/>
          <w:szCs w:val="24"/>
        </w:rPr>
        <w:t xml:space="preserve">  Азяковский </w:t>
      </w:r>
      <w:r w:rsidRPr="00423F13"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Башкортостан  по итогам года вносит предложения по изменению  Программы в установленном порядке, контролирует целевое использование денежных средств.</w:t>
      </w:r>
    </w:p>
    <w:p w:rsidR="00724A99" w:rsidRPr="00E66CB5" w:rsidRDefault="00724A9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24A99" w:rsidRPr="00E66CB5" w:rsidSect="0010213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709" w:right="567" w:bottom="426" w:left="1134" w:header="720" w:footer="720" w:gutter="0"/>
          <w:cols w:space="720"/>
        </w:sectPr>
      </w:pPr>
    </w:p>
    <w:p w:rsidR="00724A99" w:rsidRPr="00E66CB5" w:rsidRDefault="00724A99" w:rsidP="00714AF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Приложение</w:t>
      </w:r>
    </w:p>
    <w:p w:rsidR="00724A99" w:rsidRPr="00E66CB5" w:rsidRDefault="00724A99" w:rsidP="00714AF9">
      <w:pPr>
        <w:ind w:firstLine="480"/>
        <w:jc w:val="right"/>
        <w:rPr>
          <w:rFonts w:ascii="Times New Roman" w:hAnsi="Times New Roman"/>
          <w:sz w:val="24"/>
          <w:szCs w:val="24"/>
        </w:rPr>
      </w:pPr>
      <w:r w:rsidRPr="00E66CB5">
        <w:rPr>
          <w:rFonts w:ascii="Times New Roman" w:hAnsi="Times New Roman"/>
          <w:sz w:val="24"/>
          <w:szCs w:val="24"/>
        </w:rPr>
        <w:t>к Программе</w:t>
      </w:r>
    </w:p>
    <w:p w:rsidR="00724A99" w:rsidRPr="00E66CB5" w:rsidRDefault="00724A99" w:rsidP="00714AF9">
      <w:pPr>
        <w:pStyle w:val="ConsPlusTitle"/>
        <w:widowControl/>
        <w:jc w:val="both"/>
      </w:pPr>
    </w:p>
    <w:p w:rsidR="00724A99" w:rsidRPr="00EA7614" w:rsidRDefault="00724A99" w:rsidP="00714AF9">
      <w:pPr>
        <w:pStyle w:val="ConsPlusTitle"/>
        <w:widowControl/>
        <w:jc w:val="center"/>
      </w:pPr>
      <w:r w:rsidRPr="00EA7614">
        <w:t>Система программных мероприятий по реализации Программы</w:t>
      </w:r>
    </w:p>
    <w:p w:rsidR="00724A99" w:rsidRPr="00E66CB5" w:rsidRDefault="00724A99" w:rsidP="00714AF9">
      <w:pPr>
        <w:pStyle w:val="ConsPlusTitle"/>
        <w:widowControl/>
        <w:jc w:val="both"/>
        <w:rPr>
          <w:b w:val="0"/>
        </w:rPr>
      </w:pPr>
    </w:p>
    <w:tbl>
      <w:tblPr>
        <w:tblW w:w="15876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82"/>
        <w:gridCol w:w="3922"/>
        <w:gridCol w:w="43"/>
        <w:gridCol w:w="2084"/>
        <w:gridCol w:w="1984"/>
        <w:gridCol w:w="1418"/>
        <w:gridCol w:w="1559"/>
        <w:gridCol w:w="1559"/>
        <w:gridCol w:w="2693"/>
      </w:tblGrid>
      <w:tr w:rsidR="00724A99" w:rsidRPr="001A4E70" w:rsidTr="00423F13">
        <w:trPr>
          <w:trHeight w:val="345"/>
        </w:trPr>
        <w:tc>
          <w:tcPr>
            <w:tcW w:w="532" w:type="dxa"/>
            <w:vMerge w:val="restart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4004" w:type="dxa"/>
            <w:gridSpan w:val="2"/>
            <w:vMerge w:val="restart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7" w:type="dxa"/>
            <w:gridSpan w:val="2"/>
            <w:vMerge w:val="restart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984" w:type="dxa"/>
            <w:vMerge w:val="restart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4536" w:type="dxa"/>
            <w:gridSpan w:val="3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Объем финансирования (тыс.руб.)</w:t>
            </w:r>
          </w:p>
        </w:tc>
        <w:tc>
          <w:tcPr>
            <w:tcW w:w="2693" w:type="dxa"/>
            <w:vMerge w:val="restart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Источники финансирования</w:t>
            </w:r>
          </w:p>
        </w:tc>
      </w:tr>
      <w:tr w:rsidR="00724A99" w:rsidRPr="001A4E70" w:rsidTr="00423F13">
        <w:trPr>
          <w:trHeight w:val="330"/>
        </w:trPr>
        <w:tc>
          <w:tcPr>
            <w:tcW w:w="532" w:type="dxa"/>
            <w:vMerge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04" w:type="dxa"/>
            <w:gridSpan w:val="2"/>
            <w:vMerge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</w:t>
            </w:r>
          </w:p>
        </w:tc>
        <w:tc>
          <w:tcPr>
            <w:tcW w:w="2693" w:type="dxa"/>
            <w:vMerge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24A99" w:rsidRPr="001A4E70" w:rsidTr="00423F13">
        <w:trPr>
          <w:trHeight w:val="690"/>
        </w:trPr>
        <w:tc>
          <w:tcPr>
            <w:tcW w:w="532" w:type="dxa"/>
            <w:vMerge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04" w:type="dxa"/>
            <w:gridSpan w:val="2"/>
            <w:vMerge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A99" w:rsidRPr="001A4E70" w:rsidRDefault="00724A99" w:rsidP="0042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724A99" w:rsidRPr="001A4E70" w:rsidRDefault="00724A99" w:rsidP="0042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724A99" w:rsidRPr="001A4E70" w:rsidRDefault="00724A99" w:rsidP="0042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24A99" w:rsidRPr="001A4E70" w:rsidTr="00423F13">
        <w:tc>
          <w:tcPr>
            <w:tcW w:w="15876" w:type="dxa"/>
            <w:gridSpan w:val="10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Раздел 1. ИНТЕГРАЦИЯ МОЛОДЕЖИ В СОЦИАЛЬНО-ЭКОНОМИЧЕСКИЕ ОТНОШЕНИЯ</w:t>
            </w:r>
          </w:p>
        </w:tc>
      </w:tr>
      <w:tr w:rsidR="00724A99" w:rsidRPr="001A4E70" w:rsidTr="00423F13">
        <w:tc>
          <w:tcPr>
            <w:tcW w:w="15876" w:type="dxa"/>
            <w:gridSpan w:val="10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1. Содействие трудоустройству молодых граждан</w:t>
            </w:r>
          </w:p>
        </w:tc>
      </w:tr>
      <w:tr w:rsidR="00724A99" w:rsidRPr="001A4E70" w:rsidTr="00423F13">
        <w:tc>
          <w:tcPr>
            <w:tcW w:w="532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004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Оказание помощи в трудоустройстве молодежи, развитии навыков успешного предпринимательства  через молодежные биржи труда, центры профессиональной ориентации, подготовки и переподготовки молодых кадров и другие  специализированные социальные  службы содействия занятости молодежи, выбранные на конкурсной основе</w:t>
            </w:r>
          </w:p>
        </w:tc>
        <w:tc>
          <w:tcPr>
            <w:tcW w:w="2127" w:type="dxa"/>
            <w:gridSpan w:val="2"/>
          </w:tcPr>
          <w:p w:rsidR="00724A99" w:rsidRPr="001A4E70" w:rsidRDefault="00724A99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15876" w:type="dxa"/>
            <w:gridSpan w:val="10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2. Содействие предпринимательской деятельности молодежи</w:t>
            </w:r>
          </w:p>
        </w:tc>
      </w:tr>
      <w:tr w:rsidR="00724A99" w:rsidRPr="001A4E70" w:rsidTr="00423F13">
        <w:tc>
          <w:tcPr>
            <w:tcW w:w="532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004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содействия молодежи в организации собственного дела  </w:t>
            </w:r>
          </w:p>
        </w:tc>
        <w:tc>
          <w:tcPr>
            <w:tcW w:w="2127" w:type="dxa"/>
            <w:gridSpan w:val="2"/>
          </w:tcPr>
          <w:p w:rsidR="00724A99" w:rsidRDefault="00724A99" w:rsidP="001B4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724A99" w:rsidRPr="001A4E70" w:rsidRDefault="00724A99" w:rsidP="001B4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ЦЗН Бураевского района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532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004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Информирование предпринимателей из числа молодежи, начинающих  собственное дело, о формах государственной поддержки</w:t>
            </w:r>
          </w:p>
        </w:tc>
        <w:tc>
          <w:tcPr>
            <w:tcW w:w="2127" w:type="dxa"/>
            <w:gridSpan w:val="2"/>
          </w:tcPr>
          <w:p w:rsidR="00724A99" w:rsidRPr="001A4E70" w:rsidRDefault="00724A99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532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004" w:type="dxa"/>
            <w:gridSpan w:val="2"/>
          </w:tcPr>
          <w:p w:rsidR="00724A99" w:rsidRPr="001A4E70" w:rsidRDefault="00724A99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предпринимателей из числа молодежи к участию в конкурсе "Лучший предприниматель  года" </w:t>
            </w:r>
          </w:p>
        </w:tc>
        <w:tc>
          <w:tcPr>
            <w:tcW w:w="2127" w:type="dxa"/>
            <w:gridSpan w:val="2"/>
          </w:tcPr>
          <w:p w:rsidR="00724A99" w:rsidRPr="001A4E70" w:rsidRDefault="00724A99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15876" w:type="dxa"/>
            <w:gridSpan w:val="10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Раздел 2. ИНТЕГРАЦИЯ МОЛОДЕЖИ В ОБЩЕСТВЕННО-ПОЛИТИЧЕСКИЕ ОТНОШЕНИЯ</w:t>
            </w:r>
          </w:p>
        </w:tc>
      </w:tr>
      <w:tr w:rsidR="00724A99" w:rsidRPr="001A4E70" w:rsidTr="00423F13">
        <w:tc>
          <w:tcPr>
            <w:tcW w:w="15876" w:type="dxa"/>
            <w:gridSpan w:val="10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Развитие политической грамотности, правовой культуры и повышение </w:t>
            </w:r>
          </w:p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электоральной активности молодежи</w:t>
            </w:r>
          </w:p>
        </w:tc>
      </w:tr>
      <w:tr w:rsidR="00724A99" w:rsidRPr="001A4E70" w:rsidTr="00423F13">
        <w:tc>
          <w:tcPr>
            <w:tcW w:w="614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65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2084" w:type="dxa"/>
          </w:tcPr>
          <w:p w:rsidR="00724A99" w:rsidRPr="001A4E70" w:rsidRDefault="00724A99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24A99" w:rsidRPr="001A4E70" w:rsidTr="00423F13">
        <w:trPr>
          <w:trHeight w:val="1064"/>
        </w:trPr>
        <w:tc>
          <w:tcPr>
            <w:tcW w:w="614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965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2084" w:type="dxa"/>
          </w:tcPr>
          <w:p w:rsidR="00724A99" w:rsidRPr="001A4E70" w:rsidRDefault="00724A99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15876" w:type="dxa"/>
            <w:gridSpan w:val="10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2. Государственная поддержка детских и молодежных общественных объединений</w:t>
            </w:r>
          </w:p>
        </w:tc>
      </w:tr>
      <w:tr w:rsidR="00724A99" w:rsidRPr="001A4E70" w:rsidTr="00423F13">
        <w:tc>
          <w:tcPr>
            <w:tcW w:w="614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922" w:type="dxa"/>
          </w:tcPr>
          <w:p w:rsidR="00724A99" w:rsidRPr="001A4E70" w:rsidRDefault="00724A99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участия делегаций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Азяковский  сельсовет </w:t>
            </w: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в районных,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2127" w:type="dxa"/>
            <w:gridSpan w:val="2"/>
          </w:tcPr>
          <w:p w:rsidR="00724A99" w:rsidRPr="001A4E70" w:rsidRDefault="00724A99" w:rsidP="00423F13">
            <w:pPr>
              <w:jc w:val="both"/>
              <w:rPr>
                <w:rFonts w:ascii="Times New Roman" w:hAnsi="Times New Roman"/>
              </w:rPr>
            </w:pPr>
            <w:r w:rsidRPr="001A4E70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</w:tcPr>
          <w:p w:rsidR="00724A99" w:rsidRPr="008A6ADE" w:rsidRDefault="00724A99" w:rsidP="00246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6AD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24A99" w:rsidRPr="00D302EF" w:rsidRDefault="00724A99" w:rsidP="002465C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</w:tcPr>
          <w:p w:rsidR="00724A99" w:rsidRPr="008A6ADE" w:rsidRDefault="00724A99" w:rsidP="00423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6AD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24A99" w:rsidRPr="00774AE2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8A6ADE" w:rsidRDefault="00724A99" w:rsidP="00423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6AD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24A99" w:rsidRPr="00774AE2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</w:tr>
      <w:tr w:rsidR="00724A99" w:rsidRPr="001A4E70" w:rsidTr="00423F13">
        <w:tc>
          <w:tcPr>
            <w:tcW w:w="15876" w:type="dxa"/>
            <w:gridSpan w:val="10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3. Содействие духовно-нравственному и военно-патриотическому воспитанию молодежи</w:t>
            </w:r>
          </w:p>
        </w:tc>
      </w:tr>
      <w:tr w:rsidR="00724A99" w:rsidRPr="001A4E70" w:rsidTr="00423F13">
        <w:tc>
          <w:tcPr>
            <w:tcW w:w="614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922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Участие в проведении мероприятий, посвященных Дню памяти погибших в Демократической республике Афганистан и Чеченской республике</w:t>
            </w:r>
          </w:p>
        </w:tc>
        <w:tc>
          <w:tcPr>
            <w:tcW w:w="2127" w:type="dxa"/>
            <w:gridSpan w:val="2"/>
          </w:tcPr>
          <w:p w:rsidR="00724A99" w:rsidRDefault="00724A99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24A99" w:rsidRDefault="00724A99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Сельские клубы, библиотека</w:t>
            </w:r>
          </w:p>
          <w:p w:rsidR="00724A99" w:rsidRPr="001A4E70" w:rsidRDefault="00724A99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Pr="001A4E70" w:rsidRDefault="00724A99" w:rsidP="00C17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614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3922" w:type="dxa"/>
          </w:tcPr>
          <w:p w:rsidR="00724A99" w:rsidRPr="00F126DB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26DB">
              <w:rPr>
                <w:rFonts w:ascii="Times New Roman" w:hAnsi="Times New Roman" w:cs="Times New Roman"/>
                <w:sz w:val="22"/>
                <w:szCs w:val="22"/>
              </w:rPr>
              <w:t>Торжественный митинг, посвященный Дню Победы</w:t>
            </w:r>
          </w:p>
        </w:tc>
        <w:tc>
          <w:tcPr>
            <w:tcW w:w="2127" w:type="dxa"/>
            <w:gridSpan w:val="2"/>
          </w:tcPr>
          <w:p w:rsidR="00724A99" w:rsidRDefault="00724A99" w:rsidP="002465C2">
            <w:pPr>
              <w:rPr>
                <w:rFonts w:ascii="Times New Roman" w:hAnsi="Times New Roman"/>
              </w:rPr>
            </w:pPr>
            <w:r w:rsidRPr="001A4E70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724A99" w:rsidRPr="001A4E70" w:rsidRDefault="00724A99" w:rsidP="002465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Сельские клубы, библиотека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614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3922" w:type="dxa"/>
          </w:tcPr>
          <w:p w:rsidR="00724A99" w:rsidRPr="00E87E0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E00">
              <w:rPr>
                <w:rFonts w:ascii="Times New Roman" w:hAnsi="Times New Roman" w:cs="Times New Roman"/>
                <w:sz w:val="22"/>
                <w:szCs w:val="22"/>
              </w:rPr>
              <w:t>Проведение  Дня Победы с чествованием ветеранов и участников Великой Отечественной войны  1941-1945</w:t>
            </w:r>
          </w:p>
        </w:tc>
        <w:tc>
          <w:tcPr>
            <w:tcW w:w="2127" w:type="dxa"/>
            <w:gridSpan w:val="2"/>
          </w:tcPr>
          <w:p w:rsidR="00724A99" w:rsidRDefault="00724A99" w:rsidP="002465C2">
            <w:pPr>
              <w:rPr>
                <w:rFonts w:ascii="Times New Roman" w:hAnsi="Times New Roman"/>
              </w:rPr>
            </w:pPr>
            <w:r w:rsidRPr="001A4E70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724A99" w:rsidRPr="001A4E70" w:rsidRDefault="00724A99" w:rsidP="002465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Сельские клубы, библиотека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614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3922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проведении районного фестиваля патриотической песни </w:t>
            </w:r>
          </w:p>
        </w:tc>
        <w:tc>
          <w:tcPr>
            <w:tcW w:w="2127" w:type="dxa"/>
            <w:gridSpan w:val="2"/>
          </w:tcPr>
          <w:p w:rsidR="00724A99" w:rsidRDefault="00724A99" w:rsidP="002465C2">
            <w:pPr>
              <w:rPr>
                <w:rFonts w:ascii="Times New Roman" w:hAnsi="Times New Roman"/>
              </w:rPr>
            </w:pPr>
            <w:r w:rsidRPr="001A4E70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724A99" w:rsidRPr="001A4E70" w:rsidRDefault="00724A99" w:rsidP="002465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сельские клубы, библиотека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Pr="001A4E70" w:rsidRDefault="00724A99" w:rsidP="001B4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614" w:type="dxa"/>
            <w:gridSpan w:val="2"/>
          </w:tcPr>
          <w:p w:rsidR="00724A99" w:rsidRPr="001A4E70" w:rsidRDefault="00724A99" w:rsidP="00435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22" w:type="dxa"/>
          </w:tcPr>
          <w:p w:rsidR="00724A99" w:rsidRPr="00B10FF8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FF8">
              <w:rPr>
                <w:rFonts w:ascii="Times New Roman" w:hAnsi="Times New Roman" w:cs="Times New Roman"/>
                <w:sz w:val="22"/>
                <w:szCs w:val="22"/>
              </w:rPr>
              <w:t>Празднование «Дня семьи»</w:t>
            </w:r>
          </w:p>
        </w:tc>
        <w:tc>
          <w:tcPr>
            <w:tcW w:w="2127" w:type="dxa"/>
            <w:gridSpan w:val="2"/>
          </w:tcPr>
          <w:p w:rsidR="00724A99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Ежегодно, июль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Default="00724A99" w:rsidP="002465C2">
            <w:r w:rsidRPr="004D7643">
              <w:rPr>
                <w:rFonts w:ascii="Times New Roman" w:hAnsi="Times New Roman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614" w:type="dxa"/>
            <w:gridSpan w:val="2"/>
          </w:tcPr>
          <w:p w:rsidR="00724A99" w:rsidRPr="001A4E70" w:rsidRDefault="00724A99" w:rsidP="00435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22" w:type="dxa"/>
          </w:tcPr>
          <w:p w:rsidR="00724A99" w:rsidRPr="00937AA6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7AA6">
              <w:rPr>
                <w:rFonts w:ascii="Times New Roman" w:hAnsi="Times New Roman" w:cs="Times New Roman"/>
                <w:sz w:val="22"/>
                <w:szCs w:val="22"/>
              </w:rPr>
              <w:t>Мероприятие, посвященное «Дню защиты детей»</w:t>
            </w:r>
          </w:p>
        </w:tc>
        <w:tc>
          <w:tcPr>
            <w:tcW w:w="2127" w:type="dxa"/>
            <w:gridSpan w:val="2"/>
          </w:tcPr>
          <w:p w:rsidR="00724A99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Ежегодно, 1июня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Default="00724A99" w:rsidP="002465C2">
            <w:r w:rsidRPr="004D7643">
              <w:rPr>
                <w:rFonts w:ascii="Times New Roman" w:hAnsi="Times New Roman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614" w:type="dxa"/>
            <w:gridSpan w:val="2"/>
          </w:tcPr>
          <w:p w:rsidR="00724A99" w:rsidRPr="001A4E70" w:rsidRDefault="00724A99" w:rsidP="00435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22" w:type="dxa"/>
          </w:tcPr>
          <w:p w:rsidR="00724A99" w:rsidRPr="00937AA6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7AA6">
              <w:rPr>
                <w:rFonts w:ascii="Times New Roman" w:hAnsi="Times New Roman" w:cs="Times New Roman"/>
                <w:sz w:val="22"/>
                <w:szCs w:val="22"/>
              </w:rPr>
              <w:t>«Сохраним нашу землю чистой!» мероприятия по уборке территории поселения от мусора</w:t>
            </w:r>
          </w:p>
        </w:tc>
        <w:tc>
          <w:tcPr>
            <w:tcW w:w="2127" w:type="dxa"/>
            <w:gridSpan w:val="2"/>
          </w:tcPr>
          <w:p w:rsidR="00724A99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  <w:p w:rsidR="00724A99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Все организации сельского поселения </w:t>
            </w:r>
          </w:p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Ежегодно, апрель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24A99" w:rsidRPr="001A4E70" w:rsidRDefault="00724A99" w:rsidP="002465C2">
            <w:pPr>
              <w:rPr>
                <w:rFonts w:ascii="Times New Roman" w:hAnsi="Times New Roman"/>
              </w:rPr>
            </w:pPr>
            <w:r w:rsidRPr="001A4E70">
              <w:rPr>
                <w:rFonts w:ascii="Times New Roman" w:hAnsi="Times New Roman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15876" w:type="dxa"/>
            <w:gridSpan w:val="10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Раздел 3. ИНТЕГРАЦИЯ МОЛОДЕЖИ В СОЦИОКУЛЬТУРНЫЕ ОТНОШЕНИЯ</w:t>
            </w:r>
          </w:p>
        </w:tc>
      </w:tr>
      <w:tr w:rsidR="00724A99" w:rsidRPr="001A4E70" w:rsidTr="00423F13">
        <w:tc>
          <w:tcPr>
            <w:tcW w:w="15876" w:type="dxa"/>
            <w:gridSpan w:val="10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</w:t>
            </w: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1. Содействие развитию эстетического, физического воспитания и содержательного досуга молодежи</w:t>
            </w:r>
          </w:p>
        </w:tc>
      </w:tr>
      <w:tr w:rsidR="00724A99" w:rsidRPr="001A4E70" w:rsidTr="00423F13">
        <w:tc>
          <w:tcPr>
            <w:tcW w:w="614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22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мероприятия ко Дню влюбленных</w:t>
            </w:r>
          </w:p>
        </w:tc>
        <w:tc>
          <w:tcPr>
            <w:tcW w:w="2127" w:type="dxa"/>
            <w:gridSpan w:val="2"/>
          </w:tcPr>
          <w:p w:rsidR="00724A99" w:rsidRDefault="00724A99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724A99" w:rsidRPr="001A4E70" w:rsidRDefault="00724A99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24A99" w:rsidRPr="001A4E70" w:rsidTr="00423F13">
        <w:trPr>
          <w:trHeight w:val="140"/>
        </w:trPr>
        <w:tc>
          <w:tcPr>
            <w:tcW w:w="614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922" w:type="dxa"/>
          </w:tcPr>
          <w:p w:rsidR="00724A99" w:rsidRPr="00E9596E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96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праздника «День молодежи» </w:t>
            </w:r>
          </w:p>
        </w:tc>
        <w:tc>
          <w:tcPr>
            <w:tcW w:w="2127" w:type="dxa"/>
            <w:gridSpan w:val="2"/>
          </w:tcPr>
          <w:p w:rsidR="00724A99" w:rsidRDefault="00724A99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724A99" w:rsidRPr="001A4E70" w:rsidRDefault="00724A99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15876" w:type="dxa"/>
            <w:gridSpan w:val="10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2. Профилактика асоциальных явлений в молодежной среде</w:t>
            </w:r>
          </w:p>
        </w:tc>
      </w:tr>
      <w:tr w:rsidR="00724A99" w:rsidRPr="001A4E70" w:rsidTr="00423F13">
        <w:tc>
          <w:tcPr>
            <w:tcW w:w="614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922" w:type="dxa"/>
          </w:tcPr>
          <w:p w:rsidR="00724A99" w:rsidRDefault="00724A99" w:rsidP="002465C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A4E70">
              <w:rPr>
                <w:rFonts w:ascii="Times New Roman" w:hAnsi="Times New Roman"/>
              </w:rPr>
              <w:t xml:space="preserve"> </w:t>
            </w:r>
            <w:r w:rsidRPr="001A4E70">
              <w:rPr>
                <w:rFonts w:ascii="Times New Roman" w:hAnsi="Times New Roman"/>
                <w:color w:val="000000"/>
                <w:spacing w:val="-2"/>
              </w:rPr>
              <w:t>Участие в проведении районных спортивных и культурно-массовых мероприятий, направленных на формирование здорового образа жизни, развитие спорта и досуга молодежи</w:t>
            </w:r>
          </w:p>
          <w:p w:rsidR="00724A99" w:rsidRPr="001A4E70" w:rsidRDefault="00724A99" w:rsidP="002465C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127" w:type="dxa"/>
            <w:gridSpan w:val="2"/>
          </w:tcPr>
          <w:p w:rsidR="00724A99" w:rsidRDefault="00724A99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724A99" w:rsidRPr="001A4E70" w:rsidRDefault="00724A99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6663" w:type="dxa"/>
            <w:gridSpan w:val="5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ИТОГО</w:t>
            </w: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4A99" w:rsidRPr="001A4E70" w:rsidTr="001F2392">
        <w:tc>
          <w:tcPr>
            <w:tcW w:w="15876" w:type="dxa"/>
            <w:gridSpan w:val="10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ИТОГО ПО ПРОГРАММЕ: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6000    (шесть тысяч) рублей.</w:t>
            </w:r>
          </w:p>
        </w:tc>
      </w:tr>
    </w:tbl>
    <w:p w:rsidR="00724A99" w:rsidRDefault="00724A99"/>
    <w:sectPr w:rsidR="00724A99" w:rsidSect="00423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99" w:rsidRDefault="00724A99" w:rsidP="00C75C5C">
      <w:pPr>
        <w:spacing w:line="240" w:lineRule="auto"/>
      </w:pPr>
      <w:r>
        <w:separator/>
      </w:r>
    </w:p>
  </w:endnote>
  <w:endnote w:type="continuationSeparator" w:id="0">
    <w:p w:rsidR="00724A99" w:rsidRDefault="00724A99" w:rsidP="00C75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99" w:rsidRDefault="00724A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99" w:rsidRDefault="00724A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99" w:rsidRDefault="00724A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99" w:rsidRDefault="00724A99" w:rsidP="00C75C5C">
      <w:pPr>
        <w:spacing w:line="240" w:lineRule="auto"/>
      </w:pPr>
      <w:r>
        <w:separator/>
      </w:r>
    </w:p>
  </w:footnote>
  <w:footnote w:type="continuationSeparator" w:id="0">
    <w:p w:rsidR="00724A99" w:rsidRDefault="00724A99" w:rsidP="00C75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99" w:rsidRDefault="00724A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99" w:rsidRDefault="00724A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99" w:rsidRDefault="00724A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3D9"/>
    <w:multiLevelType w:val="hybridMultilevel"/>
    <w:tmpl w:val="6A06DB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DB467E"/>
    <w:multiLevelType w:val="hybridMultilevel"/>
    <w:tmpl w:val="9614175A"/>
    <w:lvl w:ilvl="0" w:tplc="1AC2F6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>
        <w:rFonts w:cs="Times New Roman"/>
      </w:rPr>
    </w:lvl>
  </w:abstractNum>
  <w:abstractNum w:abstractNumId="2">
    <w:nsid w:val="04AB4E38"/>
    <w:multiLevelType w:val="hybridMultilevel"/>
    <w:tmpl w:val="F7285D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AC73208"/>
    <w:multiLevelType w:val="hybridMultilevel"/>
    <w:tmpl w:val="131C9A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F6518CA"/>
    <w:multiLevelType w:val="hybridMultilevel"/>
    <w:tmpl w:val="57B06B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12DE9"/>
    <w:multiLevelType w:val="hybridMultilevel"/>
    <w:tmpl w:val="3AC871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9FC3208"/>
    <w:multiLevelType w:val="hybridMultilevel"/>
    <w:tmpl w:val="1E2267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9DC2EAD"/>
    <w:multiLevelType w:val="hybridMultilevel"/>
    <w:tmpl w:val="C3F4E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AF9"/>
    <w:rsid w:val="00070489"/>
    <w:rsid w:val="000E7741"/>
    <w:rsid w:val="0010213A"/>
    <w:rsid w:val="00111039"/>
    <w:rsid w:val="001A4E70"/>
    <w:rsid w:val="001B478D"/>
    <w:rsid w:val="001F2392"/>
    <w:rsid w:val="00245F2C"/>
    <w:rsid w:val="002465C2"/>
    <w:rsid w:val="002A64FB"/>
    <w:rsid w:val="00317650"/>
    <w:rsid w:val="003334E4"/>
    <w:rsid w:val="00390D37"/>
    <w:rsid w:val="00423F13"/>
    <w:rsid w:val="00435042"/>
    <w:rsid w:val="004663C5"/>
    <w:rsid w:val="0049696B"/>
    <w:rsid w:val="004C63EB"/>
    <w:rsid w:val="004D7643"/>
    <w:rsid w:val="00541D9C"/>
    <w:rsid w:val="00586508"/>
    <w:rsid w:val="00620EB5"/>
    <w:rsid w:val="006324B6"/>
    <w:rsid w:val="006B0BB5"/>
    <w:rsid w:val="00714AF9"/>
    <w:rsid w:val="00724A99"/>
    <w:rsid w:val="0075455F"/>
    <w:rsid w:val="00762402"/>
    <w:rsid w:val="00774AE2"/>
    <w:rsid w:val="00774C9D"/>
    <w:rsid w:val="007A0842"/>
    <w:rsid w:val="007C63D4"/>
    <w:rsid w:val="00801BEA"/>
    <w:rsid w:val="0081593F"/>
    <w:rsid w:val="0081661D"/>
    <w:rsid w:val="00847A29"/>
    <w:rsid w:val="00883F19"/>
    <w:rsid w:val="008A6ADE"/>
    <w:rsid w:val="008F4BD6"/>
    <w:rsid w:val="009143C1"/>
    <w:rsid w:val="00922BE6"/>
    <w:rsid w:val="00937AA6"/>
    <w:rsid w:val="009A7C7C"/>
    <w:rsid w:val="009E1AAF"/>
    <w:rsid w:val="009E555F"/>
    <w:rsid w:val="00A016AE"/>
    <w:rsid w:val="00A12FB8"/>
    <w:rsid w:val="00A55683"/>
    <w:rsid w:val="00AE0B0D"/>
    <w:rsid w:val="00B04CE5"/>
    <w:rsid w:val="00B10FF8"/>
    <w:rsid w:val="00B2763C"/>
    <w:rsid w:val="00B859C7"/>
    <w:rsid w:val="00B9399C"/>
    <w:rsid w:val="00BC4C15"/>
    <w:rsid w:val="00BF52A6"/>
    <w:rsid w:val="00C17ADC"/>
    <w:rsid w:val="00C53326"/>
    <w:rsid w:val="00C5348E"/>
    <w:rsid w:val="00C75C5C"/>
    <w:rsid w:val="00CA7DB4"/>
    <w:rsid w:val="00CC4CB0"/>
    <w:rsid w:val="00D302EF"/>
    <w:rsid w:val="00E03669"/>
    <w:rsid w:val="00E04707"/>
    <w:rsid w:val="00E106B7"/>
    <w:rsid w:val="00E66CB5"/>
    <w:rsid w:val="00E87E00"/>
    <w:rsid w:val="00E9596E"/>
    <w:rsid w:val="00EA7614"/>
    <w:rsid w:val="00F126DB"/>
    <w:rsid w:val="00F22B91"/>
    <w:rsid w:val="00F51F51"/>
    <w:rsid w:val="00F66EA9"/>
    <w:rsid w:val="00F767AC"/>
    <w:rsid w:val="00F8623A"/>
    <w:rsid w:val="00FF6C2B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F9"/>
    <w:pPr>
      <w:spacing w:line="240" w:lineRule="atLeas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4AF9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4AF9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14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14A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4AF9"/>
    <w:rPr>
      <w:rFonts w:ascii="Calibri" w:hAnsi="Calibri" w:cs="Times New Roman"/>
    </w:rPr>
  </w:style>
  <w:style w:type="paragraph" w:customStyle="1" w:styleId="ConsPlusNonformat">
    <w:name w:val="ConsPlusNonformat"/>
    <w:uiPriority w:val="99"/>
    <w:rsid w:val="00714AF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4A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714AF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890EF4B57774896625C25938BB0369D7D7C32B19D50F22737BBA881M014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3A890EF4B57774896625C25938BB0369D7D7D33B19A50F22737BBA881M01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890EF4B57774896625C25938BB0369D7D7D33B19A50F22737BBA881M014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9</Pages>
  <Words>2470</Words>
  <Characters>14080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18</cp:revision>
  <cp:lastPrinted>2013-11-21T13:50:00Z</cp:lastPrinted>
  <dcterms:created xsi:type="dcterms:W3CDTF">2013-11-14T05:01:00Z</dcterms:created>
  <dcterms:modified xsi:type="dcterms:W3CDTF">2013-11-21T13:51:00Z</dcterms:modified>
</cp:coreProperties>
</file>