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0" w:rsidRDefault="00D505A0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F03" w:rsidRPr="00364F03" w:rsidTr="00EA4B6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4F0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324E5C" wp14:editId="31F50B3F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364F03" w:rsidRPr="00364F03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24 мая 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F34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</w:p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27 марта 2013 года № 06 «Об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proofErr w:type="gramEnd"/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4C93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4C9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 xml:space="preserve">от 06.10.2003 г. № 131-ФЗ «Об общих принципах организации местного самоуправления Российской Федерации», </w:t>
      </w:r>
      <w:r w:rsidRPr="00384C93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от 02.03.2007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25-ФЗ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84C93">
        <w:rPr>
          <w:rFonts w:ascii="Times New Roman" w:eastAsia="Times New Roman" w:hAnsi="Times New Roman"/>
          <w:sz w:val="28"/>
          <w:szCs w:val="28"/>
        </w:rPr>
        <w:t>О муниципально</w:t>
      </w:r>
      <w:r>
        <w:rPr>
          <w:rFonts w:ascii="Times New Roman" w:eastAsia="Times New Roman" w:hAnsi="Times New Roman"/>
          <w:sz w:val="28"/>
          <w:szCs w:val="28"/>
        </w:rPr>
        <w:t>й службе в Российской Федерации»</w:t>
      </w:r>
      <w:r w:rsidR="008A55F1">
        <w:rPr>
          <w:rFonts w:ascii="Times New Roman" w:eastAsia="Times New Roman" w:hAnsi="Times New Roman"/>
          <w:sz w:val="28"/>
          <w:szCs w:val="28"/>
        </w:rPr>
        <w:t xml:space="preserve">, 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>Закон</w:t>
      </w:r>
      <w:r w:rsidR="008A55F1">
        <w:rPr>
          <w:rFonts w:ascii="Times New Roman" w:eastAsia="Times New Roman" w:hAnsi="Times New Roman"/>
          <w:sz w:val="28"/>
          <w:szCs w:val="28"/>
        </w:rPr>
        <w:t>ом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от 16.07.2007 </w:t>
      </w:r>
      <w:r w:rsidR="008A55F1">
        <w:rPr>
          <w:rFonts w:ascii="Times New Roman" w:eastAsia="Times New Roman" w:hAnsi="Times New Roman"/>
          <w:sz w:val="28"/>
          <w:szCs w:val="28"/>
        </w:rPr>
        <w:t>№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 xml:space="preserve"> 453-з </w:t>
      </w:r>
      <w:r w:rsidR="008A55F1">
        <w:rPr>
          <w:rFonts w:ascii="Times New Roman" w:eastAsia="Times New Roman" w:hAnsi="Times New Roman"/>
          <w:sz w:val="28"/>
          <w:szCs w:val="28"/>
        </w:rPr>
        <w:t>«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>О муниципальной службе в Республике Башкортостан</w:t>
      </w:r>
      <w:r w:rsidR="008A55F1">
        <w:rPr>
          <w:rFonts w:ascii="Times New Roman" w:eastAsia="Times New Roman" w:hAnsi="Times New Roman"/>
          <w:sz w:val="28"/>
          <w:szCs w:val="28"/>
        </w:rPr>
        <w:t>»</w:t>
      </w:r>
      <w:r w:rsidR="007636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7636C8" w:rsidRPr="007636C8" w:rsidRDefault="007636C8" w:rsidP="007636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636C8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27 марта 2013 года № 06 «Об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муниципальной службы в Администрации сельского поселения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Башкортостан» следующие изменения:</w:t>
      </w:r>
      <w:proofErr w:type="gramEnd"/>
    </w:p>
    <w:p w:rsidR="007636C8" w:rsidRDefault="007636C8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7636C8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абзац 3, 4 Приложения к постановлению изложить в следующей редакции:</w:t>
      </w:r>
    </w:p>
    <w:p w:rsidR="003E3F5D" w:rsidRDefault="007636C8" w:rsidP="003E3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E3F5D" w:rsidRPr="003E3F5D">
        <w:rPr>
          <w:rFonts w:ascii="Times New Roman" w:hAnsi="Times New Roman"/>
          <w:sz w:val="28"/>
          <w:szCs w:val="28"/>
        </w:rPr>
        <w:t>Квалификационные требования устанавливаются в соответствии с группами д</w:t>
      </w:r>
      <w:r w:rsidR="003E3F5D">
        <w:rPr>
          <w:rFonts w:ascii="Times New Roman" w:hAnsi="Times New Roman"/>
          <w:sz w:val="28"/>
          <w:szCs w:val="28"/>
        </w:rPr>
        <w:t>олжностей муниципальной службы: «</w:t>
      </w:r>
      <w:r w:rsidR="003E3F5D">
        <w:rPr>
          <w:rFonts w:ascii="Times New Roman" w:eastAsiaTheme="minorHAnsi" w:hAnsi="Times New Roman"/>
          <w:sz w:val="28"/>
          <w:szCs w:val="28"/>
        </w:rPr>
        <w:t>высшие должности муниципальной службы», «главные должности муниципальной службы», «ведущие должности муниципальной службы</w:t>
      </w:r>
      <w:r w:rsidR="00E034A9">
        <w:rPr>
          <w:rFonts w:ascii="Times New Roman" w:eastAsiaTheme="minorHAnsi" w:hAnsi="Times New Roman"/>
          <w:sz w:val="28"/>
          <w:szCs w:val="28"/>
        </w:rPr>
        <w:t>»</w:t>
      </w:r>
      <w:r w:rsidR="003E3F5D">
        <w:rPr>
          <w:rFonts w:ascii="Times New Roman" w:eastAsiaTheme="minorHAnsi" w:hAnsi="Times New Roman"/>
          <w:sz w:val="28"/>
          <w:szCs w:val="28"/>
        </w:rPr>
        <w:t>, «старшие должности муниципальной службы», «младшие должности муниципальной службы».</w:t>
      </w:r>
    </w:p>
    <w:p w:rsidR="003E3F5D" w:rsidRPr="00E034A9" w:rsidRDefault="003E3F5D" w:rsidP="00E0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7636C8" w:rsidRPr="003E3F5D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7636C8" w:rsidRDefault="007636C8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Разделы 1-3 Приложения к постановлению исключить. </w:t>
      </w:r>
    </w:p>
    <w:p w:rsidR="00E034A9" w:rsidRDefault="00AE72CD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034A9">
        <w:rPr>
          <w:rFonts w:ascii="Times New Roman" w:eastAsia="Times New Roman" w:hAnsi="Times New Roman"/>
          <w:sz w:val="28"/>
          <w:szCs w:val="28"/>
        </w:rPr>
        <w:t xml:space="preserve">) в Приложение к постановлению дополнить 5 абзацам следующего содержания: 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 высшим должностям муниципальной службы (5-я группа):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специали</w:t>
      </w:r>
      <w:r w:rsidR="00D505A0">
        <w:rPr>
          <w:rFonts w:ascii="Times New Roman" w:eastAsiaTheme="minorHAnsi" w:hAnsi="Times New Roman"/>
          <w:sz w:val="28"/>
          <w:szCs w:val="28"/>
        </w:rPr>
        <w:t>те</w:t>
      </w:r>
      <w:r>
        <w:rPr>
          <w:rFonts w:ascii="Times New Roman" w:eastAsiaTheme="minorHAnsi" w:hAnsi="Times New Roman"/>
          <w:sz w:val="28"/>
          <w:szCs w:val="28"/>
        </w:rPr>
        <w:t>та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магистратуры;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по главным должностям муниципальной службы (4-я группа):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специалитета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магистратуры;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по ведущим должностям муниципальной службы (3-я группа):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наличие высшего образования;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без предъявления требований к стажу;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по старшим должностям муниципальной службы (2-я группа):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наличие профессионального образования;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без предъявления требований к стажу;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по младшим должностям муниципальной службы (1-я группа):</w:t>
      </w:r>
    </w:p>
    <w:p w:rsid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наличие профессионального образования;</w:t>
      </w:r>
    </w:p>
    <w:p w:rsidR="00E034A9" w:rsidRPr="00E034A9" w:rsidRDefault="00E034A9" w:rsidP="00E0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без предъявления требований к стажу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7636C8" w:rsidRPr="007636C8" w:rsidRDefault="004F1938" w:rsidP="004F19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4A9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исполнением данного </w:t>
      </w:r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>постановления возложить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>на управляющего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делами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>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страции сельского поселения </w:t>
      </w:r>
      <w:proofErr w:type="spellStart"/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>Азяковский</w:t>
      </w:r>
      <w:proofErr w:type="spellEnd"/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>Бураевский район</w:t>
      </w:r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>Ахметшину</w:t>
      </w:r>
      <w:proofErr w:type="spellEnd"/>
      <w:r w:rsidR="007636C8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 Л.Н.</w:t>
      </w: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4F1938" w:rsidRDefault="00E034A9" w:rsidP="004F19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4F1938">
        <w:rPr>
          <w:rFonts w:ascii="Times New Roman" w:hAnsi="Times New Roman"/>
          <w:b/>
          <w:sz w:val="28"/>
          <w:szCs w:val="28"/>
        </w:rPr>
        <w:t xml:space="preserve">  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7636C8" w:rsidRPr="004F1938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AC657A" w:rsidRPr="004F1938" w:rsidRDefault="00AC657A">
      <w:pPr>
        <w:rPr>
          <w:rFonts w:ascii="Times New Roman" w:hAnsi="Times New Roman"/>
          <w:b/>
        </w:rPr>
      </w:pPr>
    </w:p>
    <w:sectPr w:rsidR="00AC657A" w:rsidRPr="004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61C8C"/>
    <w:rsid w:val="00364F03"/>
    <w:rsid w:val="00384C93"/>
    <w:rsid w:val="003E3F5D"/>
    <w:rsid w:val="004F1938"/>
    <w:rsid w:val="005E346E"/>
    <w:rsid w:val="007636C8"/>
    <w:rsid w:val="008A55F1"/>
    <w:rsid w:val="00AC657A"/>
    <w:rsid w:val="00AE72CD"/>
    <w:rsid w:val="00D505A0"/>
    <w:rsid w:val="00E034A9"/>
    <w:rsid w:val="00E14DB9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13</cp:revision>
  <cp:lastPrinted>2018-05-24T06:38:00Z</cp:lastPrinted>
  <dcterms:created xsi:type="dcterms:W3CDTF">2018-05-11T04:45:00Z</dcterms:created>
  <dcterms:modified xsi:type="dcterms:W3CDTF">2018-05-24T06:39:00Z</dcterms:modified>
</cp:coreProperties>
</file>