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12065F" w:rsidRPr="00F5257D" w:rsidTr="0074433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12065F" w:rsidRPr="00F5257D" w:rsidRDefault="0012065F" w:rsidP="0074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2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F52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12065F" w:rsidRPr="00F5257D" w:rsidRDefault="0012065F" w:rsidP="007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5257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7E3209C0" wp14:editId="60AD0182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12065F" w:rsidRPr="00F5257D" w:rsidRDefault="0012065F" w:rsidP="007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F5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F5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12065F" w:rsidRDefault="0012065F" w:rsidP="0012065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2065F" w:rsidRDefault="0012065F" w:rsidP="0012065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2065F" w:rsidRDefault="0012065F" w:rsidP="0012065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12065F" w:rsidRDefault="0012065F" w:rsidP="0012065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2065F" w:rsidRPr="00F5257D" w:rsidRDefault="0012065F" w:rsidP="0012065F">
      <w:pPr>
        <w:pStyle w:val="ConsPlusTitl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 декабря 2019года                                                                          №12</w:t>
      </w:r>
      <w:r w:rsidR="00577325"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710316" w:rsidRPr="0012065F" w:rsidRDefault="0071031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12065F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316" w:rsidRPr="00A354D2">
        <w:rPr>
          <w:rFonts w:ascii="Times New Roman" w:hAnsi="Times New Roman" w:cs="Times New Roman"/>
          <w:sz w:val="28"/>
          <w:szCs w:val="28"/>
        </w:rPr>
        <w:t>О</w:t>
      </w:r>
      <w:r w:rsidR="00A354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120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p w:rsidR="00710316" w:rsidRPr="00A354D2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A354D2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D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A354D2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A354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120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="00F82F49" w:rsidRPr="0012065F">
        <w:rPr>
          <w:rFonts w:ascii="Times New Roman" w:hAnsi="Times New Roman" w:cs="Times New Roman"/>
          <w:sz w:val="28"/>
          <w:szCs w:val="28"/>
        </w:rPr>
        <w:t xml:space="preserve">от </w:t>
      </w:r>
      <w:r w:rsidR="002D64F1">
        <w:rPr>
          <w:rFonts w:ascii="Times New Roman" w:hAnsi="Times New Roman" w:cs="Times New Roman"/>
          <w:sz w:val="28"/>
          <w:szCs w:val="28"/>
        </w:rPr>
        <w:t>28</w:t>
      </w:r>
      <w:r w:rsidR="00F82F49" w:rsidRPr="0012065F">
        <w:rPr>
          <w:rFonts w:ascii="Times New Roman" w:hAnsi="Times New Roman" w:cs="Times New Roman"/>
          <w:sz w:val="28"/>
          <w:szCs w:val="28"/>
        </w:rPr>
        <w:t>.0</w:t>
      </w:r>
      <w:r w:rsidR="002D64F1">
        <w:rPr>
          <w:rFonts w:ascii="Times New Roman" w:hAnsi="Times New Roman" w:cs="Times New Roman"/>
          <w:sz w:val="28"/>
          <w:szCs w:val="28"/>
        </w:rPr>
        <w:t>1.2014г  №219/1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E36503" w:rsidRPr="0012065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36503" w:rsidRPr="0012065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36503" w:rsidRPr="00E365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503" w:rsidRPr="0012065F">
        <w:rPr>
          <w:rFonts w:ascii="Times New Roman" w:hAnsi="Times New Roman" w:cs="Times New Roman"/>
          <w:sz w:val="28"/>
          <w:szCs w:val="28"/>
        </w:rPr>
        <w:t>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>муниципально</w:t>
      </w:r>
      <w:r w:rsidR="00E36503">
        <w:rPr>
          <w:rFonts w:ascii="Times New Roman" w:hAnsi="Times New Roman" w:cs="Times New Roman"/>
          <w:sz w:val="28"/>
          <w:szCs w:val="28"/>
        </w:rPr>
        <w:t>го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503">
        <w:rPr>
          <w:rFonts w:ascii="Times New Roman" w:hAnsi="Times New Roman" w:cs="Times New Roman"/>
          <w:sz w:val="28"/>
          <w:szCs w:val="28"/>
        </w:rPr>
        <w:t>а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Башкортостан"</w:t>
      </w:r>
      <w:r w:rsidR="002D64F1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6503" w:rsidRPr="00120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  <w:proofErr w:type="gramEnd"/>
    </w:p>
    <w:p w:rsidR="00710316" w:rsidRPr="00A354D2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4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A354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54D2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A354D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1206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2F0C64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A354D2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  <w:proofErr w:type="gramEnd"/>
    </w:p>
    <w:p w:rsidR="002F0C64" w:rsidRDefault="002F0C64" w:rsidP="00120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3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4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065F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</w:p>
    <w:p w:rsidR="0012065F" w:rsidRDefault="0012065F" w:rsidP="00120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65F" w:rsidRDefault="0012065F" w:rsidP="00120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065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</w:t>
      </w:r>
      <w:r w:rsidR="002D64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06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2065F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2F0C64" w:rsidRDefault="002F0C64">
      <w:pPr>
        <w:pStyle w:val="ConsPlusNormal"/>
        <w:jc w:val="right"/>
      </w:pPr>
    </w:p>
    <w:p w:rsidR="00710316" w:rsidRPr="00A354D2" w:rsidRDefault="00710316" w:rsidP="00A354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10316" w:rsidRPr="0012065F" w:rsidRDefault="002F0C64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646E" w:rsidRPr="00A354D2">
        <w:rPr>
          <w:rFonts w:ascii="Times New Roman" w:hAnsi="Times New Roman" w:cs="Times New Roman"/>
          <w:sz w:val="24"/>
          <w:szCs w:val="24"/>
        </w:rPr>
        <w:t>А</w:t>
      </w:r>
      <w:r w:rsidRPr="00A354D2">
        <w:rPr>
          <w:rFonts w:ascii="Times New Roman" w:hAnsi="Times New Roman" w:cs="Times New Roman"/>
          <w:sz w:val="24"/>
          <w:szCs w:val="24"/>
        </w:rPr>
        <w:t>дминистрации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F0C64" w:rsidRPr="00A354D2" w:rsidRDefault="00E36503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646E" w:rsidRPr="00A354D2">
        <w:rPr>
          <w:rFonts w:ascii="Times New Roman" w:hAnsi="Times New Roman" w:cs="Times New Roman"/>
          <w:sz w:val="24"/>
          <w:szCs w:val="24"/>
        </w:rPr>
        <w:t>м</w:t>
      </w:r>
      <w:r w:rsidR="002F0C64" w:rsidRPr="00A354D2">
        <w:rPr>
          <w:rFonts w:ascii="Times New Roman" w:hAnsi="Times New Roman" w:cs="Times New Roman"/>
          <w:sz w:val="24"/>
          <w:szCs w:val="24"/>
        </w:rPr>
        <w:t>униципального района Бураевский</w:t>
      </w:r>
    </w:p>
    <w:p w:rsidR="002F0C64" w:rsidRPr="00A354D2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р</w:t>
      </w:r>
      <w:r w:rsidR="002F0C64" w:rsidRPr="00A354D2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12065F" w:rsidRDefault="00693D7A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>о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т </w:t>
      </w:r>
      <w:r w:rsidRPr="0012065F">
        <w:rPr>
          <w:rFonts w:ascii="Times New Roman" w:hAnsi="Times New Roman" w:cs="Times New Roman"/>
          <w:sz w:val="24"/>
          <w:szCs w:val="24"/>
        </w:rPr>
        <w:t>2</w:t>
      </w:r>
      <w:r w:rsidR="0012065F" w:rsidRPr="0012065F">
        <w:rPr>
          <w:rFonts w:ascii="Times New Roman" w:hAnsi="Times New Roman" w:cs="Times New Roman"/>
          <w:sz w:val="24"/>
          <w:szCs w:val="24"/>
        </w:rPr>
        <w:t>0</w:t>
      </w:r>
      <w:r w:rsidRPr="0012065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2065F" w:rsidRPr="0012065F">
        <w:rPr>
          <w:rFonts w:ascii="Times New Roman" w:hAnsi="Times New Roman" w:cs="Times New Roman"/>
          <w:sz w:val="24"/>
          <w:szCs w:val="24"/>
        </w:rPr>
        <w:t>2019г.№12</w:t>
      </w:r>
      <w:r w:rsidR="00577325">
        <w:rPr>
          <w:rFonts w:ascii="Times New Roman" w:hAnsi="Times New Roman" w:cs="Times New Roman"/>
          <w:sz w:val="24"/>
          <w:szCs w:val="24"/>
        </w:rPr>
        <w:t>7</w:t>
      </w:r>
    </w:p>
    <w:p w:rsidR="00710316" w:rsidRPr="00A354D2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354D2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>СЕЛЬСКОГО ПОСЕЛЕНИЯ АЗЯКОВСКИЙ СЕЛЬСОВЕТ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A354D2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A354D2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54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354D2">
          <w:rPr>
            <w:rFonts w:ascii="Times New Roman" w:hAnsi="Times New Roman" w:cs="Times New Roman"/>
            <w:color w:val="0000FF"/>
            <w:sz w:val="24"/>
            <w:szCs w:val="24"/>
          </w:rPr>
          <w:t>статьей 242</w:t>
        </w:r>
      </w:hyperlink>
      <w:r w:rsidRPr="00A354D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A354D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F82F49" w:rsidRPr="00A354D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2D64F1">
        <w:rPr>
          <w:rFonts w:ascii="Times New Roman" w:hAnsi="Times New Roman" w:cs="Times New Roman"/>
          <w:sz w:val="24"/>
          <w:szCs w:val="24"/>
        </w:rPr>
        <w:t>28</w:t>
      </w:r>
      <w:r w:rsidR="00F82F49" w:rsidRPr="0012065F">
        <w:rPr>
          <w:rFonts w:ascii="Times New Roman" w:hAnsi="Times New Roman" w:cs="Times New Roman"/>
          <w:sz w:val="24"/>
          <w:szCs w:val="24"/>
        </w:rPr>
        <w:t>.0</w:t>
      </w:r>
      <w:r w:rsidR="002D64F1">
        <w:rPr>
          <w:rFonts w:ascii="Times New Roman" w:hAnsi="Times New Roman" w:cs="Times New Roman"/>
          <w:sz w:val="24"/>
          <w:szCs w:val="24"/>
        </w:rPr>
        <w:t>1</w:t>
      </w:r>
      <w:r w:rsidR="00F82F49" w:rsidRPr="0012065F">
        <w:rPr>
          <w:rFonts w:ascii="Times New Roman" w:hAnsi="Times New Roman" w:cs="Times New Roman"/>
          <w:sz w:val="24"/>
          <w:szCs w:val="24"/>
        </w:rPr>
        <w:t>.2014г  №</w:t>
      </w:r>
      <w:r w:rsidR="002D64F1">
        <w:rPr>
          <w:rFonts w:ascii="Times New Roman" w:hAnsi="Times New Roman" w:cs="Times New Roman"/>
          <w:sz w:val="24"/>
          <w:szCs w:val="24"/>
        </w:rPr>
        <w:t>219/1</w:t>
      </w:r>
      <w:bookmarkStart w:id="1" w:name="_GoBack"/>
      <w:bookmarkEnd w:id="1"/>
      <w:r w:rsidR="00F82F49" w:rsidRPr="00A354D2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E36503" w:rsidRPr="0012065F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D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F82F49" w:rsidRPr="00A354D2">
        <w:rPr>
          <w:rFonts w:ascii="Times New Roman" w:hAnsi="Times New Roman" w:cs="Times New Roman"/>
          <w:sz w:val="24"/>
          <w:szCs w:val="24"/>
        </w:rPr>
        <w:t>муниципально</w:t>
      </w:r>
      <w:r w:rsidR="00E36503">
        <w:rPr>
          <w:rFonts w:ascii="Times New Roman" w:hAnsi="Times New Roman" w:cs="Times New Roman"/>
          <w:sz w:val="24"/>
          <w:szCs w:val="24"/>
        </w:rPr>
        <w:t>го</w:t>
      </w:r>
      <w:r w:rsidR="00F82F49" w:rsidRPr="00A354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>
        <w:rPr>
          <w:rFonts w:ascii="Times New Roman" w:hAnsi="Times New Roman" w:cs="Times New Roman"/>
          <w:sz w:val="24"/>
          <w:szCs w:val="24"/>
        </w:rPr>
        <w:t>а</w:t>
      </w:r>
      <w:r w:rsidR="00F82F49" w:rsidRPr="00A354D2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A354D2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</w:t>
      </w:r>
      <w:proofErr w:type="gramEnd"/>
      <w:r w:rsidRPr="00A354D2">
        <w:rPr>
          <w:rFonts w:ascii="Times New Roman" w:hAnsi="Times New Roman" w:cs="Times New Roman"/>
          <w:sz w:val="24"/>
          <w:szCs w:val="24"/>
        </w:rPr>
        <w:t xml:space="preserve"> операций по расходам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354D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>сельского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354D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A354D2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A354D2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A354D2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354D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A354D2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D2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>сельсовет</w:t>
      </w:r>
      <w:r w:rsidR="00363726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A354D2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A354D2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A354D2">
        <w:rPr>
          <w:rFonts w:ascii="Times New Roman" w:hAnsi="Times New Roman" w:cs="Times New Roman"/>
          <w:sz w:val="24"/>
          <w:szCs w:val="24"/>
        </w:rPr>
        <w:t xml:space="preserve"> и</w:t>
      </w:r>
      <w:r w:rsidRPr="0012065F">
        <w:rPr>
          <w:rFonts w:ascii="Times New Roman" w:hAnsi="Times New Roman" w:cs="Times New Roman"/>
          <w:sz w:val="24"/>
          <w:szCs w:val="24"/>
        </w:rPr>
        <w:t>,</w:t>
      </w:r>
      <w:r w:rsidR="00363726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363726" w:rsidRPr="00A354D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кассовых выплат по расходам на обслуживание </w:t>
      </w:r>
      <w:r w:rsidR="00363726" w:rsidRPr="00A354D2">
        <w:rPr>
          <w:rFonts w:ascii="Times New Roman" w:hAnsi="Times New Roman" w:cs="Times New Roman"/>
          <w:sz w:val="24"/>
          <w:szCs w:val="24"/>
        </w:rPr>
        <w:t>муниципаль</w:t>
      </w:r>
      <w:r w:rsidRPr="00A354D2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12065F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12065F">
        <w:rPr>
          <w:rFonts w:ascii="Times New Roman" w:hAnsi="Times New Roman" w:cs="Times New Roman"/>
          <w:sz w:val="24"/>
          <w:szCs w:val="24"/>
        </w:rPr>
        <w:t>муниципального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района Бураевский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A354D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354D2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12065F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2F0C64" w:rsidRPr="0012065F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2065F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кассовые выплаты из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12065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2065F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  <w:proofErr w:type="gramEnd"/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2065F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12065F" w:rsidRDefault="002D64F1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0316" w:rsidRPr="0012065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12065F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1206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12065F">
        <w:rPr>
          <w:rFonts w:ascii="Times New Roman" w:hAnsi="Times New Roman" w:cs="Times New Roman"/>
          <w:sz w:val="24"/>
          <w:szCs w:val="24"/>
        </w:rPr>
        <w:t>4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12065F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12065F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12065F">
        <w:rPr>
          <w:rFonts w:ascii="Times New Roman" w:hAnsi="Times New Roman" w:cs="Times New Roman"/>
          <w:sz w:val="24"/>
          <w:szCs w:val="24"/>
        </w:rPr>
        <w:t>4</w:t>
      </w:r>
      <w:r w:rsidR="00710316" w:rsidRPr="0012065F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0AC4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12065F">
        <w:rPr>
          <w:rFonts w:ascii="Times New Roman" w:hAnsi="Times New Roman" w:cs="Times New Roman"/>
          <w:sz w:val="24"/>
          <w:szCs w:val="24"/>
        </w:rPr>
        <w:t>4</w:t>
      </w:r>
      <w:r w:rsidRPr="0012065F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2065F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5F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51DC7" w:rsidRPr="0012065F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12065F">
        <w:rPr>
          <w:rFonts w:ascii="Times New Roman" w:hAnsi="Times New Roman" w:cs="Times New Roman"/>
          <w:sz w:val="24"/>
          <w:szCs w:val="24"/>
        </w:rPr>
        <w:t>4</w:t>
      </w:r>
      <w:r w:rsidRPr="0012065F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</w:t>
      </w:r>
      <w:proofErr w:type="gramEnd"/>
      <w:r w:rsidRPr="00A354D2">
        <w:rPr>
          <w:rFonts w:ascii="Times New Roman" w:hAnsi="Times New Roman" w:cs="Times New Roman"/>
          <w:sz w:val="24"/>
          <w:szCs w:val="24"/>
        </w:rPr>
        <w:t xml:space="preserve">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>случаев, установленных законодательством Российской Федерации.</w:t>
      </w:r>
    </w:p>
    <w:p w:rsidR="00710316" w:rsidRPr="0012065F" w:rsidRDefault="002D64F1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10316" w:rsidRPr="00A354D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710316" w:rsidRPr="00A354D2">
        <w:rPr>
          <w:rFonts w:ascii="Times New Roman" w:hAnsi="Times New Roman" w:cs="Times New Roman"/>
          <w:sz w:val="24"/>
          <w:szCs w:val="24"/>
        </w:rPr>
        <w:t xml:space="preserve"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</w:t>
      </w:r>
      <w:r w:rsidR="00710316" w:rsidRPr="0012065F">
        <w:rPr>
          <w:rFonts w:ascii="Times New Roman" w:hAnsi="Times New Roman" w:cs="Times New Roman"/>
          <w:sz w:val="24"/>
          <w:szCs w:val="24"/>
        </w:rPr>
        <w:t>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12065F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12065F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12065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12065F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12065F" w:rsidRDefault="002D64F1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10316" w:rsidRPr="0012065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12065F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12065F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12065F" w:rsidRDefault="002D64F1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710316" w:rsidRPr="0012065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12065F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12065F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12065F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12065F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065F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12065F">
        <w:rPr>
          <w:rFonts w:ascii="Times New Roman" w:hAnsi="Times New Roman" w:cs="Times New Roman"/>
          <w:sz w:val="24"/>
          <w:szCs w:val="24"/>
        </w:rPr>
        <w:t xml:space="preserve">Республики Башкортостан по причине неверного указания в платежных 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поручениях</w:t>
      </w:r>
      <w:proofErr w:type="gramEnd"/>
      <w:r w:rsidRPr="0012065F">
        <w:rPr>
          <w:rFonts w:ascii="Times New Roman" w:hAnsi="Times New Roman" w:cs="Times New Roman"/>
          <w:sz w:val="24"/>
          <w:szCs w:val="24"/>
        </w:rPr>
        <w:t xml:space="preserve"> реквизитов получателя платежа, получатели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12065F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12065F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710316" w:rsidRPr="0012065F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65F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12065F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12065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12065F">
        <w:rPr>
          <w:rFonts w:ascii="Times New Roman" w:hAnsi="Times New Roman" w:cs="Times New Roman"/>
          <w:sz w:val="24"/>
          <w:szCs w:val="24"/>
        </w:rPr>
        <w:t>10</w:t>
      </w:r>
      <w:r w:rsidRPr="0012065F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12065F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3" w:history="1">
        <w:r w:rsidR="00710316" w:rsidRPr="0012065F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12065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12065F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5F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расчетов по отдельным операциям" не позднее третьего рабоче</w:t>
      </w:r>
      <w:r w:rsidRPr="00A354D2">
        <w:rPr>
          <w:rFonts w:ascii="Times New Roman" w:hAnsi="Times New Roman" w:cs="Times New Roman"/>
          <w:sz w:val="24"/>
          <w:szCs w:val="24"/>
        </w:rPr>
        <w:t xml:space="preserve">го дня очередного финансового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 xml:space="preserve">года в целях последующего перечисления в доход </w:t>
      </w:r>
      <w:r w:rsidRPr="0012065F">
        <w:rPr>
          <w:rFonts w:ascii="Times New Roman" w:hAnsi="Times New Roman" w:cs="Times New Roman"/>
          <w:sz w:val="24"/>
          <w:szCs w:val="24"/>
        </w:rPr>
        <w:t>бюджета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12065F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</w:t>
      </w:r>
      <w:proofErr w:type="gramStart"/>
      <w:r w:rsidRPr="0012065F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503" w:rsidRPr="0012065F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E36503" w:rsidRPr="00120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12065F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12065F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12065F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5F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12065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2065F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  <w:proofErr w:type="gramEnd"/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16"/>
    <w:rsid w:val="0012065F"/>
    <w:rsid w:val="001D52A4"/>
    <w:rsid w:val="002D64F1"/>
    <w:rsid w:val="002E01B0"/>
    <w:rsid w:val="002F0C64"/>
    <w:rsid w:val="00314DD8"/>
    <w:rsid w:val="00342AEF"/>
    <w:rsid w:val="00363726"/>
    <w:rsid w:val="004713C5"/>
    <w:rsid w:val="0049079E"/>
    <w:rsid w:val="004D7C97"/>
    <w:rsid w:val="00577325"/>
    <w:rsid w:val="00624E91"/>
    <w:rsid w:val="0065646E"/>
    <w:rsid w:val="00693D7A"/>
    <w:rsid w:val="00710316"/>
    <w:rsid w:val="00714A08"/>
    <w:rsid w:val="00786733"/>
    <w:rsid w:val="00951DC7"/>
    <w:rsid w:val="00984F84"/>
    <w:rsid w:val="00A11F36"/>
    <w:rsid w:val="00A354D2"/>
    <w:rsid w:val="00B46EF0"/>
    <w:rsid w:val="00CF0AC4"/>
    <w:rsid w:val="00E24EAF"/>
    <w:rsid w:val="00E36503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3" Type="http://schemas.openxmlformats.org/officeDocument/2006/relationships/hyperlink" Target="consultantplus://offline/ref=93B110D9860F001DBF76A591912ACF260076EDAC68EDDC798ED238ED2333D2B46EE96F4B5EC4F0F0AC625B34CCC3V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2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0B80-2116-4385-8440-C871292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Азяковский сельсовет</cp:lastModifiedBy>
  <cp:revision>20</cp:revision>
  <cp:lastPrinted>2019-01-15T05:06:00Z</cp:lastPrinted>
  <dcterms:created xsi:type="dcterms:W3CDTF">2018-12-20T06:21:00Z</dcterms:created>
  <dcterms:modified xsi:type="dcterms:W3CDTF">2019-12-20T06:55:00Z</dcterms:modified>
</cp:coreProperties>
</file>